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38231" w14:textId="23027EA1" w:rsidR="00B545FF" w:rsidRPr="00B545FF" w:rsidRDefault="003A5814" w:rsidP="00B545FF">
      <w:pPr>
        <w:jc w:val="center"/>
        <w:rPr>
          <w:b/>
          <w:i/>
          <w:sz w:val="32"/>
          <w:szCs w:val="32"/>
          <w:u w:val="single"/>
        </w:rPr>
      </w:pPr>
      <w:r>
        <w:rPr>
          <w:b/>
          <w:i/>
          <w:sz w:val="32"/>
          <w:szCs w:val="32"/>
          <w:u w:val="single"/>
        </w:rPr>
        <w:t>Coin Counting</w:t>
      </w:r>
    </w:p>
    <w:p w14:paraId="12165E02" w14:textId="46387F5A" w:rsidR="00B545FF" w:rsidRDefault="00B545FF" w:rsidP="00B545FF">
      <w:pPr>
        <w:jc w:val="center"/>
      </w:pPr>
      <w:r w:rsidRPr="00B545FF">
        <w:t>By Dan Meyer</w:t>
      </w:r>
    </w:p>
    <w:p w14:paraId="58E14A4D" w14:textId="0B2D554A" w:rsidR="007867B8" w:rsidRDefault="00AF6D27" w:rsidP="00B545FF">
      <w:pPr>
        <w:jc w:val="center"/>
        <w:rPr>
          <w:b/>
          <w:u w:val="single"/>
        </w:rPr>
      </w:pPr>
      <w:hyperlink r:id="rId8" w:history="1">
        <w:r w:rsidR="003A5814" w:rsidRPr="001820CD">
          <w:rPr>
            <w:rStyle w:val="Hyperlink"/>
          </w:rPr>
          <w:t>http://www.101qs.com/3199-coin-counting</w:t>
        </w:r>
      </w:hyperlink>
      <w:r w:rsidR="003A5814">
        <w:t xml:space="preserve"> </w:t>
      </w:r>
    </w:p>
    <w:p w14:paraId="64F19F54" w14:textId="2A0FC757" w:rsidR="00B545FF" w:rsidRDefault="00B545FF" w:rsidP="00B545FF">
      <w:pPr>
        <w:jc w:val="center"/>
        <w:rPr>
          <w:rFonts w:asciiTheme="minorHAnsi" w:hAnsiTheme="minorHAnsi"/>
          <w:b/>
          <w:u w:val="single"/>
        </w:rPr>
      </w:pPr>
      <w:r w:rsidRPr="004C1F0A">
        <w:rPr>
          <w:rFonts w:asciiTheme="minorHAnsi" w:hAnsiTheme="minorHAnsi"/>
          <w:b/>
          <w:u w:val="single"/>
        </w:rPr>
        <w:t>Instructor Notes</w:t>
      </w:r>
    </w:p>
    <w:p w14:paraId="7441DA42" w14:textId="1D5F126F" w:rsidR="00B85C4D" w:rsidRPr="00B85C4D" w:rsidRDefault="00B85C4D" w:rsidP="00B545FF">
      <w:pPr>
        <w:jc w:val="center"/>
        <w:rPr>
          <w:rFonts w:asciiTheme="minorHAnsi" w:hAnsiTheme="minorHAnsi"/>
        </w:rPr>
      </w:pPr>
      <w:r>
        <w:rPr>
          <w:rFonts w:asciiTheme="minorHAnsi" w:hAnsiTheme="minorHAnsi"/>
        </w:rPr>
        <w:t>By Trey Cox</w:t>
      </w:r>
    </w:p>
    <w:p w14:paraId="247A3408" w14:textId="77777777" w:rsidR="00B545FF" w:rsidRPr="004C1F0A" w:rsidRDefault="00B545FF">
      <w:pPr>
        <w:rPr>
          <w:rFonts w:asciiTheme="minorHAnsi" w:hAnsiTheme="minorHAnsi"/>
          <w:b/>
          <w:u w:val="single"/>
        </w:rPr>
      </w:pPr>
    </w:p>
    <w:p w14:paraId="255492E5" w14:textId="3DC4D148" w:rsidR="00614159" w:rsidRDefault="00614159">
      <w:pPr>
        <w:rPr>
          <w:rFonts w:asciiTheme="minorHAnsi" w:hAnsiTheme="minorHAnsi"/>
          <w:b/>
          <w:u w:val="single"/>
        </w:rPr>
      </w:pPr>
      <w:r>
        <w:rPr>
          <w:rFonts w:asciiTheme="minorHAnsi" w:hAnsiTheme="minorHAnsi"/>
          <w:b/>
          <w:u w:val="single"/>
        </w:rPr>
        <w:t xml:space="preserve">What is a Three Act Task? </w:t>
      </w:r>
    </w:p>
    <w:p w14:paraId="23EC5D52" w14:textId="10FCC83A" w:rsidR="00614159" w:rsidRPr="00496F41" w:rsidRDefault="00614159" w:rsidP="00496F41">
      <w:pPr>
        <w:pStyle w:val="ListParagraph"/>
        <w:numPr>
          <w:ilvl w:val="0"/>
          <w:numId w:val="17"/>
        </w:numPr>
        <w:rPr>
          <w:rFonts w:asciiTheme="minorHAnsi" w:hAnsiTheme="minorHAnsi"/>
        </w:rPr>
      </w:pPr>
      <w:r w:rsidRPr="00496F41">
        <w:rPr>
          <w:rFonts w:asciiTheme="minorHAnsi" w:hAnsiTheme="minorHAnsi"/>
        </w:rPr>
        <w:t xml:space="preserve">If you are unfamiliar with Dan Meyer’s Three Act Tasks or would like to watch a good overview of how they can be effectively implemented in your classroom, be sure to watch this </w:t>
      </w:r>
      <w:proofErr w:type="spellStart"/>
      <w:r w:rsidRPr="00496F41">
        <w:rPr>
          <w:rFonts w:asciiTheme="minorHAnsi" w:hAnsiTheme="minorHAnsi"/>
        </w:rPr>
        <w:t>Youtube</w:t>
      </w:r>
      <w:proofErr w:type="spellEnd"/>
      <w:r w:rsidRPr="00496F41">
        <w:rPr>
          <w:rFonts w:asciiTheme="minorHAnsi" w:hAnsiTheme="minorHAnsi"/>
        </w:rPr>
        <w:t xml:space="preserve"> video: </w:t>
      </w:r>
      <w:hyperlink r:id="rId9" w:history="1">
        <w:r w:rsidRPr="00496F41">
          <w:rPr>
            <w:rStyle w:val="Hyperlink"/>
            <w:rFonts w:asciiTheme="minorHAnsi" w:hAnsiTheme="minorHAnsi"/>
          </w:rPr>
          <w:t>Three Act Tasks</w:t>
        </w:r>
      </w:hyperlink>
      <w:r w:rsidRPr="00496F41">
        <w:rPr>
          <w:rFonts w:asciiTheme="minorHAnsi" w:hAnsiTheme="minorHAnsi"/>
        </w:rPr>
        <w:t xml:space="preserve"> . </w:t>
      </w:r>
    </w:p>
    <w:p w14:paraId="557ECD8B" w14:textId="77777777" w:rsidR="00496F41" w:rsidRDefault="00496F41">
      <w:pPr>
        <w:rPr>
          <w:rFonts w:asciiTheme="minorHAnsi" w:hAnsiTheme="minorHAnsi"/>
        </w:rPr>
      </w:pPr>
    </w:p>
    <w:p w14:paraId="0F99C6E4" w14:textId="5DFFAAD6" w:rsidR="00496F41" w:rsidRDefault="00496F41" w:rsidP="00496F41">
      <w:pPr>
        <w:pStyle w:val="ListParagraph"/>
        <w:numPr>
          <w:ilvl w:val="0"/>
          <w:numId w:val="17"/>
        </w:numPr>
        <w:rPr>
          <w:rFonts w:asciiTheme="minorHAnsi" w:hAnsiTheme="minorHAnsi"/>
        </w:rPr>
      </w:pPr>
      <w:r w:rsidRPr="00496F41">
        <w:rPr>
          <w:rFonts w:asciiTheme="minorHAnsi" w:hAnsiTheme="minorHAnsi"/>
        </w:rPr>
        <w:t xml:space="preserve">A very good blog produced by Dan Meyer includes valuable information. On the blog he explains his philosophy of the Three Act Task as well as answers questions from classroom teachers can be found at: </w:t>
      </w:r>
      <w:hyperlink r:id="rId10" w:history="1">
        <w:proofErr w:type="spellStart"/>
        <w:r w:rsidRPr="00496F41">
          <w:rPr>
            <w:rStyle w:val="Hyperlink"/>
            <w:rFonts w:asciiTheme="minorHAnsi" w:hAnsiTheme="minorHAnsi"/>
          </w:rPr>
          <w:t>dy</w:t>
        </w:r>
        <w:proofErr w:type="spellEnd"/>
        <w:r w:rsidRPr="00496F41">
          <w:rPr>
            <w:rStyle w:val="Hyperlink"/>
            <w:rFonts w:asciiTheme="minorHAnsi" w:hAnsiTheme="minorHAnsi"/>
          </w:rPr>
          <w:t>/</w:t>
        </w:r>
        <w:proofErr w:type="spellStart"/>
        <w:r w:rsidRPr="00496F41">
          <w:rPr>
            <w:rStyle w:val="Hyperlink"/>
            <w:rFonts w:asciiTheme="minorHAnsi" w:hAnsiTheme="minorHAnsi"/>
          </w:rPr>
          <w:t>dan</w:t>
        </w:r>
      </w:hyperlink>
      <w:r w:rsidRPr="00496F41">
        <w:rPr>
          <w:rFonts w:asciiTheme="minorHAnsi" w:hAnsiTheme="minorHAnsi"/>
        </w:rPr>
        <w:t>.</w:t>
      </w:r>
      <w:proofErr w:type="spellEnd"/>
      <w:r w:rsidR="00B6629A">
        <w:rPr>
          <w:rFonts w:asciiTheme="minorHAnsi" w:hAnsiTheme="minorHAnsi"/>
        </w:rPr>
        <w:t xml:space="preserve"> </w:t>
      </w:r>
    </w:p>
    <w:p w14:paraId="3449B4C6" w14:textId="77777777" w:rsidR="00B6629A" w:rsidRPr="00B6629A" w:rsidRDefault="00B6629A" w:rsidP="00B6629A">
      <w:pPr>
        <w:rPr>
          <w:rFonts w:asciiTheme="minorHAnsi" w:hAnsiTheme="minorHAnsi"/>
        </w:rPr>
      </w:pPr>
    </w:p>
    <w:p w14:paraId="702F348B" w14:textId="7898DCE4" w:rsidR="00B6629A" w:rsidRPr="00496F41" w:rsidRDefault="00B6629A" w:rsidP="00496F41">
      <w:pPr>
        <w:pStyle w:val="ListParagraph"/>
        <w:numPr>
          <w:ilvl w:val="0"/>
          <w:numId w:val="17"/>
        </w:numPr>
        <w:rPr>
          <w:rFonts w:asciiTheme="minorHAnsi" w:hAnsiTheme="minorHAnsi"/>
        </w:rPr>
      </w:pPr>
      <w:r>
        <w:rPr>
          <w:rFonts w:asciiTheme="minorHAnsi" w:hAnsiTheme="minorHAnsi"/>
        </w:rPr>
        <w:t xml:space="preserve">You can find an Excel spreadsheet of Three Act Tasks created or inspired by Dan Meyer can be found </w:t>
      </w:r>
      <w:hyperlink r:id="rId11" w:history="1">
        <w:r>
          <w:rPr>
            <w:rStyle w:val="Hyperlink"/>
            <w:rFonts w:asciiTheme="minorHAnsi" w:hAnsiTheme="minorHAnsi"/>
          </w:rPr>
          <w:t>here</w:t>
        </w:r>
      </w:hyperlink>
      <w:r>
        <w:rPr>
          <w:rFonts w:asciiTheme="minorHAnsi" w:hAnsiTheme="minorHAnsi"/>
        </w:rPr>
        <w:t xml:space="preserve"> . It includes over 70 lessons you can access from the spreadsheet. Most of the tasks do not include fully fleshed out lessons. That is the goal of the Teacher Notes and Student Handouts that I have created and posted on the AMP Network for your use. </w:t>
      </w:r>
    </w:p>
    <w:p w14:paraId="389414BD" w14:textId="1B5F14A3" w:rsidR="00614159" w:rsidRPr="00B6629A" w:rsidRDefault="00496F41">
      <w:pPr>
        <w:rPr>
          <w:rFonts w:asciiTheme="minorHAnsi" w:hAnsiTheme="minorHAnsi"/>
        </w:rPr>
      </w:pPr>
      <w:r>
        <w:rPr>
          <w:rFonts w:asciiTheme="minorHAnsi" w:hAnsiTheme="minorHAnsi"/>
        </w:rPr>
        <w:t xml:space="preserve"> </w:t>
      </w:r>
    </w:p>
    <w:p w14:paraId="29E300CD" w14:textId="6910B88C" w:rsidR="00614159" w:rsidRDefault="00614159">
      <w:pPr>
        <w:rPr>
          <w:rFonts w:asciiTheme="minorHAnsi" w:hAnsiTheme="minorHAnsi"/>
          <w:b/>
          <w:u w:val="single"/>
        </w:rPr>
      </w:pPr>
      <w:r>
        <w:rPr>
          <w:rFonts w:asciiTheme="minorHAnsi" w:hAnsiTheme="minorHAnsi"/>
          <w:b/>
          <w:u w:val="single"/>
        </w:rPr>
        <w:t xml:space="preserve">Overview of Lesson: </w:t>
      </w:r>
    </w:p>
    <w:p w14:paraId="04A27FE2" w14:textId="58DF88FA" w:rsidR="00614159" w:rsidRDefault="00B6629A">
      <w:pPr>
        <w:rPr>
          <w:rFonts w:asciiTheme="minorHAnsi" w:hAnsiTheme="minorHAnsi"/>
        </w:rPr>
      </w:pPr>
      <w:r>
        <w:rPr>
          <w:rFonts w:asciiTheme="minorHAnsi" w:hAnsiTheme="minorHAnsi"/>
        </w:rPr>
        <w:t xml:space="preserve">The question is </w:t>
      </w:r>
      <w:r w:rsidRPr="0019162C">
        <w:rPr>
          <w:rFonts w:asciiTheme="minorHAnsi" w:hAnsiTheme="minorHAnsi"/>
        </w:rPr>
        <w:t>simple:</w:t>
      </w:r>
      <w:r w:rsidR="003A5814">
        <w:rPr>
          <w:rFonts w:asciiTheme="minorHAnsi" w:hAnsiTheme="minorHAnsi" w:cs="Verdana"/>
          <w:color w:val="232323"/>
        </w:rPr>
        <w:t xml:space="preserve"> How much money is being deposited into the coin counting machine</w:t>
      </w:r>
      <w:r w:rsidR="0019162C" w:rsidRPr="0019162C">
        <w:rPr>
          <w:rFonts w:asciiTheme="minorHAnsi" w:hAnsiTheme="minorHAnsi" w:cs="Verdana"/>
          <w:color w:val="232323"/>
        </w:rPr>
        <w:t>?</w:t>
      </w:r>
      <w:r w:rsidRPr="0019162C">
        <w:rPr>
          <w:rFonts w:asciiTheme="minorHAnsi" w:hAnsiTheme="minorHAnsi"/>
        </w:rPr>
        <w:t xml:space="preserve"> The lesson hooks students immediately with the initial video clip of </w:t>
      </w:r>
      <w:r w:rsidR="003A5814">
        <w:rPr>
          <w:rFonts w:asciiTheme="minorHAnsi" w:hAnsiTheme="minorHAnsi"/>
        </w:rPr>
        <w:t xml:space="preserve">a “bunch” of coins are being dropped into a coin counting machine and beginning to be counted. </w:t>
      </w:r>
    </w:p>
    <w:p w14:paraId="497B1848" w14:textId="77777777" w:rsidR="0072304F" w:rsidRDefault="0072304F">
      <w:pPr>
        <w:rPr>
          <w:rFonts w:asciiTheme="minorHAnsi" w:hAnsiTheme="minorHAnsi"/>
        </w:rPr>
      </w:pPr>
    </w:p>
    <w:p w14:paraId="125F6E22" w14:textId="5003D0CE" w:rsidR="0072304F" w:rsidRDefault="0072304F">
      <w:pPr>
        <w:rPr>
          <w:rFonts w:asciiTheme="minorHAnsi" w:hAnsiTheme="minorHAnsi"/>
        </w:rPr>
      </w:pPr>
      <w:r>
        <w:rPr>
          <w:rFonts w:asciiTheme="minorHAnsi" w:hAnsiTheme="minorHAnsi"/>
        </w:rPr>
        <w:t>This lesson includes the following documents (find on the AMP Network or on the Dan Meyer website):</w:t>
      </w:r>
    </w:p>
    <w:p w14:paraId="1B18B916" w14:textId="66F238CC" w:rsidR="0072304F" w:rsidRDefault="002D5C0A" w:rsidP="0072304F">
      <w:pPr>
        <w:pStyle w:val="ListParagraph"/>
        <w:numPr>
          <w:ilvl w:val="0"/>
          <w:numId w:val="21"/>
        </w:numPr>
        <w:rPr>
          <w:rFonts w:asciiTheme="minorHAnsi" w:hAnsiTheme="minorHAnsi"/>
        </w:rPr>
      </w:pPr>
      <w:r>
        <w:rPr>
          <w:rFonts w:asciiTheme="minorHAnsi" w:hAnsiTheme="minorHAnsi"/>
        </w:rPr>
        <w:t xml:space="preserve">Pennies act 1 </w:t>
      </w:r>
    </w:p>
    <w:p w14:paraId="0959A4D6" w14:textId="6662AFB7" w:rsidR="0072304F" w:rsidRPr="003567A1" w:rsidRDefault="003567A1" w:rsidP="003567A1">
      <w:pPr>
        <w:pStyle w:val="ListParagraph"/>
        <w:numPr>
          <w:ilvl w:val="0"/>
          <w:numId w:val="21"/>
        </w:numPr>
        <w:rPr>
          <w:rFonts w:asciiTheme="minorHAnsi" w:hAnsiTheme="minorHAnsi"/>
        </w:rPr>
      </w:pPr>
      <w:r>
        <w:rPr>
          <w:rFonts w:asciiTheme="minorHAnsi" w:hAnsiTheme="minorHAnsi"/>
        </w:rPr>
        <w:t xml:space="preserve">Pennies act 3 - </w:t>
      </w:r>
      <w:r w:rsidR="0072304F" w:rsidRPr="003567A1">
        <w:rPr>
          <w:rFonts w:asciiTheme="minorHAnsi" w:hAnsiTheme="minorHAnsi"/>
        </w:rPr>
        <w:t>Answer</w:t>
      </w:r>
    </w:p>
    <w:p w14:paraId="7FC1F9E2" w14:textId="506CADB9" w:rsidR="0072304F" w:rsidRDefault="0072304F" w:rsidP="0072304F">
      <w:pPr>
        <w:pStyle w:val="ListParagraph"/>
        <w:numPr>
          <w:ilvl w:val="0"/>
          <w:numId w:val="21"/>
        </w:numPr>
        <w:rPr>
          <w:rFonts w:asciiTheme="minorHAnsi" w:hAnsiTheme="minorHAnsi"/>
        </w:rPr>
      </w:pPr>
      <w:r>
        <w:rPr>
          <w:rFonts w:asciiTheme="minorHAnsi" w:hAnsiTheme="minorHAnsi"/>
        </w:rPr>
        <w:t>Student Activity</w:t>
      </w:r>
    </w:p>
    <w:p w14:paraId="3D2BB287" w14:textId="74517363" w:rsidR="0072304F" w:rsidRPr="0072304F" w:rsidRDefault="0072304F" w:rsidP="0072304F">
      <w:pPr>
        <w:pStyle w:val="ListParagraph"/>
        <w:numPr>
          <w:ilvl w:val="0"/>
          <w:numId w:val="21"/>
        </w:numPr>
        <w:rPr>
          <w:rFonts w:asciiTheme="minorHAnsi" w:hAnsiTheme="minorHAnsi"/>
        </w:rPr>
      </w:pPr>
      <w:r>
        <w:rPr>
          <w:rFonts w:asciiTheme="minorHAnsi" w:hAnsiTheme="minorHAnsi"/>
        </w:rPr>
        <w:t xml:space="preserve">Instructor Notes </w:t>
      </w:r>
    </w:p>
    <w:p w14:paraId="4184BC95" w14:textId="77777777" w:rsidR="00614159" w:rsidRPr="0019162C" w:rsidRDefault="00614159">
      <w:pPr>
        <w:rPr>
          <w:rFonts w:asciiTheme="minorHAnsi" w:hAnsiTheme="minorHAnsi"/>
        </w:rPr>
      </w:pPr>
    </w:p>
    <w:p w14:paraId="19DB6D27" w14:textId="670D210D" w:rsidR="00B545FF" w:rsidRPr="00215F0D" w:rsidRDefault="004C1F0A">
      <w:pPr>
        <w:rPr>
          <w:rFonts w:asciiTheme="minorHAnsi" w:hAnsiTheme="minorHAnsi"/>
          <w:b/>
          <w:u w:val="single"/>
        </w:rPr>
      </w:pPr>
      <w:r w:rsidRPr="00215F0D">
        <w:rPr>
          <w:rFonts w:asciiTheme="minorHAnsi" w:hAnsiTheme="minorHAnsi"/>
          <w:b/>
          <w:u w:val="single"/>
        </w:rPr>
        <w:t xml:space="preserve">Common Core Standard(s) Addressed: </w:t>
      </w:r>
    </w:p>
    <w:p w14:paraId="1DD7E60F" w14:textId="77777777" w:rsidR="00EF3E7E" w:rsidRPr="00EF3E7E" w:rsidRDefault="00AF6D27" w:rsidP="00EF3E7E">
      <w:pPr>
        <w:widowControl w:val="0"/>
        <w:autoSpaceDE w:val="0"/>
        <w:autoSpaceDN w:val="0"/>
        <w:adjustRightInd w:val="0"/>
        <w:rPr>
          <w:rFonts w:asciiTheme="minorHAnsi" w:hAnsiTheme="minorHAnsi" w:cs="Times"/>
          <w:color w:val="181818"/>
        </w:rPr>
      </w:pPr>
      <w:hyperlink r:id="rId12" w:history="1">
        <w:r w:rsidR="00EF3E7E" w:rsidRPr="00EF3E7E">
          <w:rPr>
            <w:rFonts w:asciiTheme="minorHAnsi" w:hAnsiTheme="minorHAnsi" w:cs="Times"/>
            <w:color w:val="2A2A2A"/>
          </w:rPr>
          <w:t>CCSS.MATH.CONTENT.8.EE.C.8</w:t>
        </w:r>
      </w:hyperlink>
    </w:p>
    <w:p w14:paraId="7EA1A03E" w14:textId="77777777" w:rsidR="00EF3E7E" w:rsidRPr="00EF3E7E" w:rsidRDefault="00EF3E7E" w:rsidP="00EF3E7E">
      <w:pPr>
        <w:widowControl w:val="0"/>
        <w:autoSpaceDE w:val="0"/>
        <w:autoSpaceDN w:val="0"/>
        <w:adjustRightInd w:val="0"/>
        <w:rPr>
          <w:rFonts w:asciiTheme="minorHAnsi" w:hAnsiTheme="minorHAnsi" w:cs="Times"/>
          <w:color w:val="181818"/>
        </w:rPr>
      </w:pPr>
      <w:r w:rsidRPr="00EF3E7E">
        <w:rPr>
          <w:rFonts w:asciiTheme="minorHAnsi" w:hAnsiTheme="minorHAnsi" w:cs="Times"/>
          <w:color w:val="181818"/>
        </w:rPr>
        <w:t>Analyze and solve pairs of simultaneous linear equations.</w:t>
      </w:r>
    </w:p>
    <w:p w14:paraId="198D5FB7" w14:textId="77777777" w:rsidR="00EF3E7E" w:rsidRPr="00EF3E7E" w:rsidRDefault="00AF6D27" w:rsidP="00EF3E7E">
      <w:pPr>
        <w:widowControl w:val="0"/>
        <w:autoSpaceDE w:val="0"/>
        <w:autoSpaceDN w:val="0"/>
        <w:adjustRightInd w:val="0"/>
        <w:rPr>
          <w:rFonts w:asciiTheme="minorHAnsi" w:hAnsiTheme="minorHAnsi" w:cs="Times"/>
          <w:color w:val="181818"/>
        </w:rPr>
      </w:pPr>
      <w:hyperlink r:id="rId13" w:history="1">
        <w:r w:rsidR="00EF3E7E" w:rsidRPr="00EF3E7E">
          <w:rPr>
            <w:rFonts w:asciiTheme="minorHAnsi" w:hAnsiTheme="minorHAnsi" w:cs="Times"/>
            <w:color w:val="2A2A2A"/>
          </w:rPr>
          <w:t>CCSS.MATH.CONTENT.8.EE.C.8.A</w:t>
        </w:r>
      </w:hyperlink>
    </w:p>
    <w:p w14:paraId="5F9DA640" w14:textId="77777777" w:rsidR="00EF3E7E" w:rsidRPr="00EF3E7E" w:rsidRDefault="00EF3E7E" w:rsidP="00EF3E7E">
      <w:pPr>
        <w:widowControl w:val="0"/>
        <w:autoSpaceDE w:val="0"/>
        <w:autoSpaceDN w:val="0"/>
        <w:adjustRightInd w:val="0"/>
        <w:rPr>
          <w:rFonts w:asciiTheme="minorHAnsi" w:hAnsiTheme="minorHAnsi" w:cs="Times"/>
          <w:color w:val="181818"/>
        </w:rPr>
      </w:pPr>
      <w:r w:rsidRPr="00EF3E7E">
        <w:rPr>
          <w:rFonts w:asciiTheme="minorHAnsi" w:hAnsiTheme="minorHAnsi" w:cs="Times"/>
          <w:color w:val="181818"/>
        </w:rPr>
        <w:t>Understand that solutions to a system of two linear equations in two variables correspond to points of intersection of their graphs, because points of intersection satisfy both equations simultaneously.</w:t>
      </w:r>
    </w:p>
    <w:p w14:paraId="3DFFDCFC" w14:textId="77777777" w:rsidR="00EF3E7E" w:rsidRPr="00EF3E7E" w:rsidRDefault="00AF6D27" w:rsidP="00EF3E7E">
      <w:pPr>
        <w:widowControl w:val="0"/>
        <w:autoSpaceDE w:val="0"/>
        <w:autoSpaceDN w:val="0"/>
        <w:adjustRightInd w:val="0"/>
        <w:rPr>
          <w:rFonts w:asciiTheme="minorHAnsi" w:hAnsiTheme="minorHAnsi" w:cs="Times"/>
          <w:color w:val="181818"/>
        </w:rPr>
      </w:pPr>
      <w:hyperlink r:id="rId14" w:history="1">
        <w:r w:rsidR="00EF3E7E" w:rsidRPr="00EF3E7E">
          <w:rPr>
            <w:rFonts w:asciiTheme="minorHAnsi" w:hAnsiTheme="minorHAnsi" w:cs="Times"/>
            <w:color w:val="2A2A2A"/>
          </w:rPr>
          <w:t>CCSS.MATH.CONTENT.8.EE.C.8.B</w:t>
        </w:r>
      </w:hyperlink>
    </w:p>
    <w:p w14:paraId="1BCD936E" w14:textId="0F113DB5" w:rsidR="00EF3E7E" w:rsidRPr="00EF3E7E" w:rsidRDefault="00EF3E7E" w:rsidP="00EF3E7E">
      <w:pPr>
        <w:widowControl w:val="0"/>
        <w:autoSpaceDE w:val="0"/>
        <w:autoSpaceDN w:val="0"/>
        <w:adjustRightInd w:val="0"/>
        <w:rPr>
          <w:rFonts w:asciiTheme="minorHAnsi" w:hAnsiTheme="minorHAnsi" w:cs="Times"/>
          <w:color w:val="181818"/>
        </w:rPr>
      </w:pPr>
      <w:r w:rsidRPr="00EF3E7E">
        <w:rPr>
          <w:rFonts w:asciiTheme="minorHAnsi" w:hAnsiTheme="minorHAnsi" w:cs="Times"/>
          <w:color w:val="181818"/>
        </w:rPr>
        <w:t xml:space="preserve">Solve systems of two linear equations in two variables algebraically, and estimate solutions by graphing the equations. Solve simple cases by inspection. </w:t>
      </w:r>
    </w:p>
    <w:p w14:paraId="389D9B4F" w14:textId="77777777" w:rsidR="00EF3E7E" w:rsidRPr="00EF3E7E" w:rsidRDefault="00AF6D27" w:rsidP="00EF3E7E">
      <w:pPr>
        <w:widowControl w:val="0"/>
        <w:autoSpaceDE w:val="0"/>
        <w:autoSpaceDN w:val="0"/>
        <w:adjustRightInd w:val="0"/>
        <w:rPr>
          <w:rFonts w:asciiTheme="minorHAnsi" w:hAnsiTheme="minorHAnsi" w:cs="Times"/>
          <w:color w:val="181818"/>
        </w:rPr>
      </w:pPr>
      <w:hyperlink r:id="rId15" w:history="1">
        <w:r w:rsidR="00EF3E7E" w:rsidRPr="00EF3E7E">
          <w:rPr>
            <w:rFonts w:asciiTheme="minorHAnsi" w:hAnsiTheme="minorHAnsi" w:cs="Times"/>
            <w:color w:val="2A2A2A"/>
          </w:rPr>
          <w:t>CCSS.MATH.CONTENT.8.EE.C.8.C</w:t>
        </w:r>
      </w:hyperlink>
    </w:p>
    <w:p w14:paraId="19486BC9" w14:textId="237908F8" w:rsidR="0072304F" w:rsidRPr="00EF3E7E" w:rsidRDefault="00EF3E7E" w:rsidP="00EF3E7E">
      <w:pPr>
        <w:rPr>
          <w:rFonts w:asciiTheme="minorHAnsi" w:hAnsiTheme="minorHAnsi"/>
          <w:b/>
          <w:u w:val="single"/>
        </w:rPr>
      </w:pPr>
      <w:r w:rsidRPr="00EF3E7E">
        <w:rPr>
          <w:rFonts w:asciiTheme="minorHAnsi" w:hAnsiTheme="minorHAnsi" w:cs="Times"/>
          <w:color w:val="181818"/>
        </w:rPr>
        <w:t xml:space="preserve">Solve real-world and mathematical problems leading to two linear equations in two variables. </w:t>
      </w:r>
      <w:r w:rsidR="0072304F" w:rsidRPr="00EF3E7E">
        <w:rPr>
          <w:rFonts w:asciiTheme="minorHAnsi" w:hAnsiTheme="minorHAnsi"/>
          <w:b/>
          <w:u w:val="single"/>
        </w:rPr>
        <w:br w:type="page"/>
      </w:r>
    </w:p>
    <w:p w14:paraId="3F482A10" w14:textId="566FC794" w:rsidR="00874D6C" w:rsidRDefault="005830EE" w:rsidP="008327C2">
      <w:pPr>
        <w:jc w:val="center"/>
        <w:rPr>
          <w:b/>
          <w:u w:val="single"/>
        </w:rPr>
      </w:pPr>
      <w:r w:rsidRPr="008327C2">
        <w:rPr>
          <w:b/>
          <w:u w:val="single"/>
        </w:rPr>
        <w:lastRenderedPageBreak/>
        <w:t>Student Activity Guide</w:t>
      </w:r>
    </w:p>
    <w:p w14:paraId="6352FAEC" w14:textId="4EEB9DEC" w:rsidR="00B85C4D" w:rsidRDefault="00B85C4D" w:rsidP="008327C2">
      <w:pPr>
        <w:jc w:val="center"/>
      </w:pPr>
      <w:r>
        <w:t xml:space="preserve">By </w:t>
      </w:r>
      <w:r w:rsidR="00215F0D">
        <w:t>Trey Cox</w:t>
      </w:r>
    </w:p>
    <w:p w14:paraId="5BFF77FC" w14:textId="77777777" w:rsidR="0051020C" w:rsidRDefault="0051020C" w:rsidP="0051020C"/>
    <w:p w14:paraId="4C7BAFCA" w14:textId="728AB0BD" w:rsidR="002D5C0A" w:rsidRDefault="0051020C" w:rsidP="0051020C">
      <w:r>
        <w:t xml:space="preserve">**Watch Dan Meyer Video Clip: </w:t>
      </w:r>
      <w:r w:rsidR="00035F30">
        <w:t>Pennies – Act 1</w:t>
      </w:r>
      <w:r>
        <w:t>**</w:t>
      </w:r>
    </w:p>
    <w:p w14:paraId="34DE3A9F" w14:textId="77777777" w:rsidR="002D5C0A" w:rsidRDefault="002D5C0A" w:rsidP="0051020C"/>
    <w:p w14:paraId="4B0F2B71" w14:textId="63552ABD" w:rsidR="0051020C" w:rsidRDefault="00035F30" w:rsidP="0051020C">
      <w:pPr>
        <w:numPr>
          <w:ilvl w:val="0"/>
          <w:numId w:val="18"/>
        </w:numPr>
        <w:contextualSpacing/>
      </w:pPr>
      <w:r>
        <w:t xml:space="preserve">How many coins were </w:t>
      </w:r>
      <w:r w:rsidR="002D5C0A">
        <w:t xml:space="preserve">there? </w:t>
      </w:r>
    </w:p>
    <w:p w14:paraId="20026F03" w14:textId="4CCBEB36" w:rsidR="0051020C" w:rsidRDefault="0051020C" w:rsidP="0051020C">
      <w:pPr>
        <w:numPr>
          <w:ilvl w:val="1"/>
          <w:numId w:val="18"/>
        </w:numPr>
        <w:contextualSpacing/>
      </w:pPr>
      <w:r>
        <w:t>Write down an</w:t>
      </w:r>
      <w:r w:rsidR="007C2C9B">
        <w:t xml:space="preserve"> estimated </w:t>
      </w:r>
      <w:r w:rsidR="002D5C0A">
        <w:t>amount</w:t>
      </w:r>
      <w:r w:rsidR="007C2C9B">
        <w:t xml:space="preserve"> that</w:t>
      </w:r>
      <w:r>
        <w:t xml:space="preserve"> you know to be too low (</w:t>
      </w:r>
      <w:r w:rsidR="002D5C0A">
        <w:t>small</w:t>
      </w:r>
      <w:r>
        <w:t xml:space="preserve">). How are you confident it’s too </w:t>
      </w:r>
      <w:r w:rsidR="002D5C0A">
        <w:t>small</w:t>
      </w:r>
      <w:r>
        <w:t>?</w:t>
      </w:r>
    </w:p>
    <w:p w14:paraId="4267712D" w14:textId="77777777" w:rsidR="005B2C95" w:rsidRDefault="005B2C95" w:rsidP="005B2C95">
      <w:pPr>
        <w:ind w:left="1080"/>
        <w:rPr>
          <w:i/>
          <w:color w:val="FF0000"/>
        </w:rPr>
      </w:pPr>
    </w:p>
    <w:p w14:paraId="21A8BE81" w14:textId="1981125E" w:rsidR="0051020C" w:rsidRPr="00AF6D27" w:rsidRDefault="005B2C95" w:rsidP="005B2C95">
      <w:pPr>
        <w:ind w:left="1080"/>
        <w:rPr>
          <w:i/>
          <w:color w:val="FF0000"/>
        </w:rPr>
      </w:pPr>
      <w:r w:rsidRPr="00AF6D27">
        <w:rPr>
          <w:i/>
          <w:color w:val="FF0000"/>
        </w:rPr>
        <w:t xml:space="preserve">Try to encourage the students to not wildly guess like </w:t>
      </w:r>
      <w:r w:rsidR="00AF6D27" w:rsidRPr="00AF6D27">
        <w:rPr>
          <w:i/>
          <w:color w:val="FF0000"/>
        </w:rPr>
        <w:t xml:space="preserve">10 </w:t>
      </w:r>
      <w:r w:rsidRPr="00AF6D27">
        <w:rPr>
          <w:i/>
          <w:color w:val="FF0000"/>
        </w:rPr>
        <w:t xml:space="preserve">but a reasonable and yet too low of an estimate. </w:t>
      </w:r>
    </w:p>
    <w:p w14:paraId="22FF2EC8" w14:textId="77777777" w:rsidR="005B2C95" w:rsidRPr="00AF6D27" w:rsidRDefault="005B2C95" w:rsidP="0051020C"/>
    <w:p w14:paraId="7E47C7E4" w14:textId="3DE34A1A" w:rsidR="0051020C" w:rsidRPr="00AF6D27" w:rsidRDefault="007C2C9B" w:rsidP="0051020C">
      <w:pPr>
        <w:numPr>
          <w:ilvl w:val="1"/>
          <w:numId w:val="18"/>
        </w:numPr>
        <w:contextualSpacing/>
      </w:pPr>
      <w:r w:rsidRPr="00AF6D27">
        <w:t xml:space="preserve">Write down an estimated </w:t>
      </w:r>
      <w:r w:rsidR="002D5C0A" w:rsidRPr="00AF6D27">
        <w:t>amount</w:t>
      </w:r>
      <w:r w:rsidRPr="00AF6D27">
        <w:t xml:space="preserve"> that you know </w:t>
      </w:r>
      <w:r w:rsidR="002D5C0A" w:rsidRPr="00AF6D27">
        <w:t>to be too high (large</w:t>
      </w:r>
      <w:r w:rsidR="0051020C" w:rsidRPr="00AF6D27">
        <w:t xml:space="preserve">). How are you confident it’s too </w:t>
      </w:r>
      <w:r w:rsidR="002D5C0A" w:rsidRPr="00AF6D27">
        <w:t>large</w:t>
      </w:r>
      <w:r w:rsidR="0051020C" w:rsidRPr="00AF6D27">
        <w:t>?</w:t>
      </w:r>
    </w:p>
    <w:p w14:paraId="169FBC43" w14:textId="77777777" w:rsidR="0051020C" w:rsidRPr="00AF6D27" w:rsidRDefault="0051020C" w:rsidP="0051020C"/>
    <w:p w14:paraId="07B63C5D" w14:textId="2F17331D" w:rsidR="005B2C95" w:rsidRPr="005B2C95" w:rsidRDefault="005B2C95" w:rsidP="005B2C95">
      <w:pPr>
        <w:ind w:left="1080"/>
        <w:rPr>
          <w:i/>
          <w:color w:val="FF0000"/>
        </w:rPr>
      </w:pPr>
      <w:r w:rsidRPr="00AF6D27">
        <w:rPr>
          <w:i/>
          <w:color w:val="FF0000"/>
        </w:rPr>
        <w:t xml:space="preserve">Try to encourage the students to not wildly guess like </w:t>
      </w:r>
      <w:r w:rsidR="00AF6D27" w:rsidRPr="00AF6D27">
        <w:rPr>
          <w:i/>
          <w:color w:val="FF0000"/>
        </w:rPr>
        <w:t>5,000</w:t>
      </w:r>
      <w:r w:rsidRPr="00AF6D27">
        <w:rPr>
          <w:i/>
          <w:color w:val="FF0000"/>
        </w:rPr>
        <w:t xml:space="preserve"> but a reasonable and yet too high of an estimate.</w:t>
      </w:r>
      <w:r>
        <w:rPr>
          <w:i/>
          <w:color w:val="FF0000"/>
        </w:rPr>
        <w:t xml:space="preserve"> </w:t>
      </w:r>
    </w:p>
    <w:p w14:paraId="7AD7271C" w14:textId="77777777" w:rsidR="002D5C0A" w:rsidRDefault="002D5C0A" w:rsidP="0051020C"/>
    <w:p w14:paraId="099DE82D" w14:textId="6999CBB2" w:rsidR="002D5C0A" w:rsidRPr="00AF6D27" w:rsidRDefault="00825299" w:rsidP="002D5C0A">
      <w:pPr>
        <w:pStyle w:val="ListParagraph"/>
        <w:numPr>
          <w:ilvl w:val="1"/>
          <w:numId w:val="18"/>
        </w:numPr>
      </w:pPr>
      <w:r w:rsidRPr="00AF6D27">
        <w:t>Write down your best guess to answer the question</w:t>
      </w:r>
      <w:r w:rsidR="002D5C0A" w:rsidRPr="00AF6D27">
        <w:t xml:space="preserve">. </w:t>
      </w:r>
    </w:p>
    <w:p w14:paraId="4DAB42B6" w14:textId="528CCF9B" w:rsidR="00035F30" w:rsidRPr="00825299" w:rsidRDefault="00825299" w:rsidP="00825299">
      <w:pPr>
        <w:ind w:left="1080"/>
        <w:rPr>
          <w:i/>
          <w:color w:val="FF0000"/>
        </w:rPr>
      </w:pPr>
      <w:r w:rsidRPr="00AF6D27">
        <w:rPr>
          <w:i/>
          <w:color w:val="FF0000"/>
        </w:rPr>
        <w:t xml:space="preserve">Ask them to figure out possible solutions. This may involve a lot of guessing and checking. If so, you should feel free to </w:t>
      </w:r>
      <w:r w:rsidR="00AF6D27" w:rsidRPr="00AF6D27">
        <w:rPr>
          <w:i/>
          <w:color w:val="FF0000"/>
        </w:rPr>
        <w:t xml:space="preserve">lead </w:t>
      </w:r>
      <w:r w:rsidRPr="00AF6D27">
        <w:rPr>
          <w:i/>
          <w:color w:val="FF0000"/>
        </w:rPr>
        <w:t>them</w:t>
      </w:r>
      <w:r w:rsidR="00AF6D27" w:rsidRPr="00AF6D27">
        <w:rPr>
          <w:i/>
          <w:color w:val="FF0000"/>
        </w:rPr>
        <w:t xml:space="preserve"> towards</w:t>
      </w:r>
      <w:r w:rsidRPr="00AF6D27">
        <w:rPr>
          <w:i/>
          <w:color w:val="FF0000"/>
        </w:rPr>
        <w:t xml:space="preserve"> how mathematicians solve similar problems quickly using systems of equations, with no guess-and-checking at all.</w:t>
      </w:r>
    </w:p>
    <w:p w14:paraId="3DB7D93B" w14:textId="77777777" w:rsidR="005B2C95" w:rsidRDefault="005B2C95" w:rsidP="0051020C"/>
    <w:p w14:paraId="3F8659C2" w14:textId="50186AA7" w:rsidR="00B83492" w:rsidRDefault="00B83492" w:rsidP="00B83492">
      <w:pPr>
        <w:contextualSpacing/>
      </w:pPr>
      <w:r>
        <w:t xml:space="preserve">Act II – </w:t>
      </w:r>
    </w:p>
    <w:p w14:paraId="4A3A2B80" w14:textId="202E363A" w:rsidR="0051020C" w:rsidRPr="00AF6D27" w:rsidRDefault="0051020C" w:rsidP="00B83492">
      <w:pPr>
        <w:pStyle w:val="ListParagraph"/>
        <w:numPr>
          <w:ilvl w:val="0"/>
          <w:numId w:val="18"/>
        </w:numPr>
      </w:pPr>
      <w:r>
        <w:t xml:space="preserve">What information would be useful to know here in order to help you solve this </w:t>
      </w:r>
      <w:r w:rsidRPr="00AF6D27">
        <w:t>problem?</w:t>
      </w:r>
    </w:p>
    <w:p w14:paraId="34A3A05F" w14:textId="77777777" w:rsidR="0051020C" w:rsidRPr="00AF6D27" w:rsidRDefault="0051020C" w:rsidP="0051020C"/>
    <w:p w14:paraId="14F5B1C8" w14:textId="77777777" w:rsidR="005B2C95" w:rsidRPr="00AF6D27" w:rsidRDefault="005B2C95" w:rsidP="005B2C95">
      <w:pPr>
        <w:ind w:left="1080"/>
        <w:rPr>
          <w:i/>
          <w:color w:val="FF0000"/>
        </w:rPr>
      </w:pPr>
      <w:r w:rsidRPr="00AF6D27">
        <w:rPr>
          <w:i/>
          <w:color w:val="FF0000"/>
        </w:rPr>
        <w:t xml:space="preserve">Let the </w:t>
      </w:r>
      <w:proofErr w:type="gramStart"/>
      <w:r w:rsidRPr="00AF6D27">
        <w:rPr>
          <w:i/>
          <w:color w:val="FF0000"/>
        </w:rPr>
        <w:t>students</w:t>
      </w:r>
      <w:proofErr w:type="gramEnd"/>
      <w:r w:rsidRPr="00AF6D27">
        <w:rPr>
          <w:i/>
          <w:color w:val="FF0000"/>
        </w:rPr>
        <w:t xml:space="preserve"> brainstorm and share ideas. The most useful information will be:</w:t>
      </w:r>
    </w:p>
    <w:p w14:paraId="4EC0561E" w14:textId="08728482" w:rsidR="0051020C" w:rsidRPr="00AF6D27" w:rsidRDefault="00035F30" w:rsidP="0051020C">
      <w:pPr>
        <w:pStyle w:val="ListParagraph"/>
        <w:numPr>
          <w:ilvl w:val="0"/>
          <w:numId w:val="19"/>
        </w:numPr>
      </w:pPr>
      <w:r w:rsidRPr="00AF6D27">
        <w:rPr>
          <w:i/>
          <w:color w:val="FF0000"/>
        </w:rPr>
        <w:t xml:space="preserve">What </w:t>
      </w:r>
      <w:proofErr w:type="gramStart"/>
      <w:r w:rsidRPr="00AF6D27">
        <w:rPr>
          <w:i/>
          <w:color w:val="FF0000"/>
        </w:rPr>
        <w:t>type of coins were</w:t>
      </w:r>
      <w:proofErr w:type="gramEnd"/>
      <w:r w:rsidRPr="00AF6D27">
        <w:rPr>
          <w:i/>
          <w:color w:val="FF0000"/>
        </w:rPr>
        <w:t xml:space="preserve"> there? </w:t>
      </w:r>
    </w:p>
    <w:p w14:paraId="5A018C5C" w14:textId="68ECE3D3" w:rsidR="00035F30" w:rsidRPr="00AF6D27" w:rsidRDefault="00035F30" w:rsidP="0051020C">
      <w:pPr>
        <w:pStyle w:val="ListParagraph"/>
        <w:numPr>
          <w:ilvl w:val="0"/>
          <w:numId w:val="19"/>
        </w:numPr>
      </w:pPr>
      <w:r w:rsidRPr="00AF6D27">
        <w:rPr>
          <w:i/>
          <w:color w:val="FF0000"/>
        </w:rPr>
        <w:t xml:space="preserve">How many total coins were there? </w:t>
      </w:r>
      <w:bookmarkStart w:id="0" w:name="_GoBack"/>
      <w:bookmarkEnd w:id="0"/>
    </w:p>
    <w:p w14:paraId="2C5235F6" w14:textId="2FE3709A" w:rsidR="00035F30" w:rsidRPr="00AF6D27" w:rsidRDefault="00035F30" w:rsidP="0051020C">
      <w:pPr>
        <w:pStyle w:val="ListParagraph"/>
        <w:numPr>
          <w:ilvl w:val="0"/>
          <w:numId w:val="19"/>
        </w:numPr>
      </w:pPr>
      <w:r w:rsidRPr="00AF6D27">
        <w:rPr>
          <w:i/>
          <w:color w:val="FF0000"/>
        </w:rPr>
        <w:t xml:space="preserve">How much money was it worth? </w:t>
      </w:r>
    </w:p>
    <w:p w14:paraId="248CAE27" w14:textId="77777777" w:rsidR="005B2C95" w:rsidRDefault="005B2C95" w:rsidP="0051020C"/>
    <w:p w14:paraId="43B4AB45" w14:textId="77777777" w:rsidR="0051020C" w:rsidRDefault="0051020C" w:rsidP="0051020C">
      <w:r>
        <w:t>Ask, and you shall receive! (For the most part ;))</w:t>
      </w:r>
    </w:p>
    <w:p w14:paraId="70662468" w14:textId="71938CF3" w:rsidR="002D5C0A" w:rsidRPr="00035F30" w:rsidRDefault="00035F30" w:rsidP="002D5C0A">
      <w:pPr>
        <w:rPr>
          <w:i/>
          <w:color w:val="FF0000"/>
        </w:rPr>
      </w:pPr>
      <w:r w:rsidRPr="00035F30">
        <w:rPr>
          <w:i/>
          <w:color w:val="FF0000"/>
        </w:rPr>
        <w:t xml:space="preserve">TEACHER NOTE - Here's the plan. Release a single piece of information, and then ask them to figure out possible solutions. Then release the next piece of information. They are provided on the AMP Network for you to give students. </w:t>
      </w:r>
    </w:p>
    <w:p w14:paraId="198FAE1B" w14:textId="77777777" w:rsidR="002D5C0A" w:rsidRDefault="002D5C0A" w:rsidP="002D5C0A"/>
    <w:p w14:paraId="43639385" w14:textId="6CD129AB" w:rsidR="00035F30" w:rsidRDefault="002D5C0A" w:rsidP="002D5C0A">
      <w:r>
        <w:t xml:space="preserve">Fact #1: </w:t>
      </w:r>
      <w:r w:rsidR="00035F30">
        <w:t xml:space="preserve">There were only pennies and quarters. </w:t>
      </w:r>
    </w:p>
    <w:p w14:paraId="0BA054C6" w14:textId="4A535FC6" w:rsidR="00035F30" w:rsidRDefault="008048F6" w:rsidP="002D5C0A">
      <w:r>
        <w:t>Fact #2: There are 1,400 coins.</w:t>
      </w:r>
    </w:p>
    <w:p w14:paraId="7C49EF7B" w14:textId="10166CF8" w:rsidR="002D5C0A" w:rsidRDefault="00035F30" w:rsidP="002D5C0A">
      <w:r>
        <w:t xml:space="preserve">Fact #3: </w:t>
      </w:r>
      <w:r w:rsidR="002D5C0A">
        <w:t>The cash is worth $62.00.</w:t>
      </w:r>
    </w:p>
    <w:p w14:paraId="4CD0E968" w14:textId="77777777" w:rsidR="00B83492" w:rsidRDefault="00B83492" w:rsidP="002D5C0A"/>
    <w:p w14:paraId="05970D0E" w14:textId="77777777" w:rsidR="00B83492" w:rsidRDefault="00B83492" w:rsidP="007C6E75"/>
    <w:p w14:paraId="3B3A0A36" w14:textId="2ECD727D" w:rsidR="002D5C0A" w:rsidRPr="007C6E75" w:rsidRDefault="00B83492" w:rsidP="007C6E75">
      <w:pPr>
        <w:rPr>
          <w:b/>
          <w:u w:val="single"/>
        </w:rPr>
      </w:pPr>
      <w:r>
        <w:t xml:space="preserve">Act III - Play </w:t>
      </w:r>
      <w:r w:rsidR="002D5C0A">
        <w:t>VIDEO - Answer - pennies-act3-1080p.mov</w:t>
      </w:r>
      <w:r w:rsidR="007C6E75">
        <w:t xml:space="preserve"> found at </w:t>
      </w:r>
      <w:hyperlink r:id="rId16" w:history="1">
        <w:r w:rsidR="007C6E75" w:rsidRPr="001820CD">
          <w:rPr>
            <w:rStyle w:val="Hyperlink"/>
          </w:rPr>
          <w:t>http://www.101qs.com/3199-coin-counting</w:t>
        </w:r>
      </w:hyperlink>
      <w:r w:rsidR="007C6E75">
        <w:t xml:space="preserve"> </w:t>
      </w:r>
    </w:p>
    <w:sectPr w:rsidR="002D5C0A" w:rsidRPr="007C6E75" w:rsidSect="008327C2">
      <w:footerReference w:type="default" r:id="rId17"/>
      <w:pgSz w:w="12240" w:h="15840"/>
      <w:pgMar w:top="1440" w:right="1350" w:bottom="1440" w:left="117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F6F52E" w15:done="0"/>
  <w15:commentEx w15:paraId="56B3D401" w15:done="0"/>
  <w15:commentEx w15:paraId="43321C5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8DE22" w14:textId="77777777" w:rsidR="00035F30" w:rsidRDefault="00035F30" w:rsidP="008327C2">
      <w:r>
        <w:separator/>
      </w:r>
    </w:p>
  </w:endnote>
  <w:endnote w:type="continuationSeparator" w:id="0">
    <w:p w14:paraId="2E58921A" w14:textId="77777777" w:rsidR="00035F30" w:rsidRDefault="00035F30" w:rsidP="008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43475" w14:textId="1380CAAA" w:rsidR="00035F30" w:rsidRDefault="00035F30">
    <w:pPr>
      <w:pStyle w:val="Footer"/>
    </w:pPr>
    <w:r>
      <w:t xml:space="preserve">Trey Cox 2015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E4A28" w14:textId="77777777" w:rsidR="00035F30" w:rsidRDefault="00035F30" w:rsidP="008327C2">
      <w:r>
        <w:separator/>
      </w:r>
    </w:p>
  </w:footnote>
  <w:footnote w:type="continuationSeparator" w:id="0">
    <w:p w14:paraId="02CFEEE0" w14:textId="77777777" w:rsidR="00035F30" w:rsidRDefault="00035F30" w:rsidP="008327C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771A7"/>
    <w:multiLevelType w:val="hybridMultilevel"/>
    <w:tmpl w:val="70E0C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F1861"/>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C75C3F"/>
    <w:multiLevelType w:val="hybridMultilevel"/>
    <w:tmpl w:val="60D8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C451F2"/>
    <w:multiLevelType w:val="hybridMultilevel"/>
    <w:tmpl w:val="1244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F163F4"/>
    <w:multiLevelType w:val="hybridMultilevel"/>
    <w:tmpl w:val="C268C04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B61ADC"/>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075FC7"/>
    <w:multiLevelType w:val="hybridMultilevel"/>
    <w:tmpl w:val="44889F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FB01EC0"/>
    <w:multiLevelType w:val="hybridMultilevel"/>
    <w:tmpl w:val="114E5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075183"/>
    <w:multiLevelType w:val="hybridMultilevel"/>
    <w:tmpl w:val="0AB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07CB1"/>
    <w:multiLevelType w:val="hybridMultilevel"/>
    <w:tmpl w:val="B1F222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CE267B5"/>
    <w:multiLevelType w:val="hybridMultilevel"/>
    <w:tmpl w:val="A2447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1923D17"/>
    <w:multiLevelType w:val="hybridMultilevel"/>
    <w:tmpl w:val="0F06C90E"/>
    <w:lvl w:ilvl="0" w:tplc="4E7C8552">
      <w:start w:val="1"/>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2266F87"/>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1507CA"/>
    <w:multiLevelType w:val="hybridMultilevel"/>
    <w:tmpl w:val="DAACA4E8"/>
    <w:lvl w:ilvl="0" w:tplc="64127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4A245E"/>
    <w:multiLevelType w:val="hybridMultilevel"/>
    <w:tmpl w:val="CD082D24"/>
    <w:lvl w:ilvl="0" w:tplc="48A8BE8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5D2C14"/>
    <w:multiLevelType w:val="hybridMultilevel"/>
    <w:tmpl w:val="70E8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440DB5"/>
    <w:multiLevelType w:val="hybridMultilevel"/>
    <w:tmpl w:val="9C061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D11694D"/>
    <w:multiLevelType w:val="hybridMultilevel"/>
    <w:tmpl w:val="DA5A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AD4101"/>
    <w:multiLevelType w:val="hybridMultilevel"/>
    <w:tmpl w:val="B7D05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2BE3379"/>
    <w:multiLevelType w:val="hybridMultilevel"/>
    <w:tmpl w:val="A77E30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9F6BC0"/>
    <w:multiLevelType w:val="hybridMultilevel"/>
    <w:tmpl w:val="D640E0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2"/>
  </w:num>
  <w:num w:numId="3">
    <w:abstractNumId w:val="2"/>
  </w:num>
  <w:num w:numId="4">
    <w:abstractNumId w:val="6"/>
  </w:num>
  <w:num w:numId="5">
    <w:abstractNumId w:val="16"/>
  </w:num>
  <w:num w:numId="6">
    <w:abstractNumId w:val="3"/>
  </w:num>
  <w:num w:numId="7">
    <w:abstractNumId w:val="20"/>
  </w:num>
  <w:num w:numId="8">
    <w:abstractNumId w:val="10"/>
  </w:num>
  <w:num w:numId="9">
    <w:abstractNumId w:val="7"/>
  </w:num>
  <w:num w:numId="10">
    <w:abstractNumId w:val="0"/>
  </w:num>
  <w:num w:numId="11">
    <w:abstractNumId w:val="17"/>
  </w:num>
  <w:num w:numId="12">
    <w:abstractNumId w:val="4"/>
  </w:num>
  <w:num w:numId="13">
    <w:abstractNumId w:val="13"/>
  </w:num>
  <w:num w:numId="14">
    <w:abstractNumId w:val="14"/>
  </w:num>
  <w:num w:numId="15">
    <w:abstractNumId w:val="11"/>
  </w:num>
  <w:num w:numId="16">
    <w:abstractNumId w:val="5"/>
  </w:num>
  <w:num w:numId="17">
    <w:abstractNumId w:val="8"/>
  </w:num>
  <w:num w:numId="18">
    <w:abstractNumId w:val="19"/>
  </w:num>
  <w:num w:numId="19">
    <w:abstractNumId w:val="9"/>
  </w:num>
  <w:num w:numId="20">
    <w:abstractNumId w:val="18"/>
  </w:num>
  <w:num w:numId="21">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son,Scott">
    <w15:presenceInfo w15:providerId="AD" w15:userId="S-1-5-21-3023904377-2784668600-4029109248-278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0EE"/>
    <w:rsid w:val="00026AE9"/>
    <w:rsid w:val="00035F30"/>
    <w:rsid w:val="00071717"/>
    <w:rsid w:val="000803A2"/>
    <w:rsid w:val="000A3996"/>
    <w:rsid w:val="00104B10"/>
    <w:rsid w:val="001812E7"/>
    <w:rsid w:val="0019162C"/>
    <w:rsid w:val="001A79C1"/>
    <w:rsid w:val="001E4004"/>
    <w:rsid w:val="00215F0D"/>
    <w:rsid w:val="00222DB8"/>
    <w:rsid w:val="002515CB"/>
    <w:rsid w:val="002536A6"/>
    <w:rsid w:val="002B46DD"/>
    <w:rsid w:val="002D5C0A"/>
    <w:rsid w:val="003567A1"/>
    <w:rsid w:val="003571C5"/>
    <w:rsid w:val="003729A1"/>
    <w:rsid w:val="00374A47"/>
    <w:rsid w:val="00392B5C"/>
    <w:rsid w:val="003A5814"/>
    <w:rsid w:val="00496F41"/>
    <w:rsid w:val="004A3FFE"/>
    <w:rsid w:val="004C1F0A"/>
    <w:rsid w:val="00506109"/>
    <w:rsid w:val="0051020C"/>
    <w:rsid w:val="00553354"/>
    <w:rsid w:val="005830EE"/>
    <w:rsid w:val="00595961"/>
    <w:rsid w:val="005B2C95"/>
    <w:rsid w:val="00602C8E"/>
    <w:rsid w:val="00614159"/>
    <w:rsid w:val="00653A00"/>
    <w:rsid w:val="006B27B6"/>
    <w:rsid w:val="006B6A21"/>
    <w:rsid w:val="006C4062"/>
    <w:rsid w:val="006C790A"/>
    <w:rsid w:val="006D2DB8"/>
    <w:rsid w:val="006E5C3B"/>
    <w:rsid w:val="00710491"/>
    <w:rsid w:val="0072304F"/>
    <w:rsid w:val="00736A4E"/>
    <w:rsid w:val="007867B8"/>
    <w:rsid w:val="007C2C9B"/>
    <w:rsid w:val="007C6E75"/>
    <w:rsid w:val="007E55E6"/>
    <w:rsid w:val="0080365B"/>
    <w:rsid w:val="008048F6"/>
    <w:rsid w:val="00807822"/>
    <w:rsid w:val="00822B13"/>
    <w:rsid w:val="00825299"/>
    <w:rsid w:val="008327C2"/>
    <w:rsid w:val="00874D6C"/>
    <w:rsid w:val="008966FA"/>
    <w:rsid w:val="008E08A2"/>
    <w:rsid w:val="008E2989"/>
    <w:rsid w:val="009214FA"/>
    <w:rsid w:val="00946AD8"/>
    <w:rsid w:val="009C2ECE"/>
    <w:rsid w:val="00A07DF5"/>
    <w:rsid w:val="00A76560"/>
    <w:rsid w:val="00AC0289"/>
    <w:rsid w:val="00AD5C18"/>
    <w:rsid w:val="00AF2AAC"/>
    <w:rsid w:val="00AF6D27"/>
    <w:rsid w:val="00B524FE"/>
    <w:rsid w:val="00B545FF"/>
    <w:rsid w:val="00B6629A"/>
    <w:rsid w:val="00B83492"/>
    <w:rsid w:val="00B85C4D"/>
    <w:rsid w:val="00C77C9F"/>
    <w:rsid w:val="00C9520F"/>
    <w:rsid w:val="00CA65B7"/>
    <w:rsid w:val="00CE69F4"/>
    <w:rsid w:val="00D70545"/>
    <w:rsid w:val="00D75C92"/>
    <w:rsid w:val="00DC5D94"/>
    <w:rsid w:val="00DC6C6D"/>
    <w:rsid w:val="00E1545B"/>
    <w:rsid w:val="00E246C6"/>
    <w:rsid w:val="00E31EDF"/>
    <w:rsid w:val="00E43194"/>
    <w:rsid w:val="00E56535"/>
    <w:rsid w:val="00E6389B"/>
    <w:rsid w:val="00E63CCC"/>
    <w:rsid w:val="00EB326F"/>
    <w:rsid w:val="00EC1256"/>
    <w:rsid w:val="00EF3E7E"/>
    <w:rsid w:val="00F04571"/>
    <w:rsid w:val="00F87666"/>
    <w:rsid w:val="00FA2DB7"/>
    <w:rsid w:val="00FB03C9"/>
    <w:rsid w:val="00FC1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8DC2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C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736A4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C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736A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8OHvrNAfURw" TargetMode="External"/><Relationship Id="rId20" Type="http://schemas.microsoft.com/office/2011/relationships/commentsExtended" Target="commentsExtended.xml"/><Relationship Id="rId21" Type="http://schemas.microsoft.com/office/2011/relationships/people" Target="people.xml"/><Relationship Id="rId10" Type="http://schemas.openxmlformats.org/officeDocument/2006/relationships/hyperlink" Target="http://blog.mrmeyer.com/2013/teaching-with-three-act-tasks-act-one/" TargetMode="External"/><Relationship Id="rId11" Type="http://schemas.openxmlformats.org/officeDocument/2006/relationships/hyperlink" Target="http://www.livebinders.com/play/play_or_edit?id=330579" TargetMode="External"/><Relationship Id="rId12" Type="http://schemas.openxmlformats.org/officeDocument/2006/relationships/hyperlink" Target="http://www.corestandards.org/Math/Content/8/EE/C/8/" TargetMode="External"/><Relationship Id="rId13" Type="http://schemas.openxmlformats.org/officeDocument/2006/relationships/hyperlink" Target="http://www.corestandards.org/Math/Content/8/EE/C/8/a/" TargetMode="External"/><Relationship Id="rId14" Type="http://schemas.openxmlformats.org/officeDocument/2006/relationships/hyperlink" Target="http://www.corestandards.org/Math/Content/8/EE/C/8/b/" TargetMode="External"/><Relationship Id="rId15" Type="http://schemas.openxmlformats.org/officeDocument/2006/relationships/hyperlink" Target="http://www.corestandards.org/Math/Content/8/EE/C/8/c/" TargetMode="External"/><Relationship Id="rId16" Type="http://schemas.openxmlformats.org/officeDocument/2006/relationships/hyperlink" Target="http://www.101qs.com/3199-coin-counting" TargetMode="Externa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101qs.com/3199-coin-coun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636</Words>
  <Characters>3626</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Bishop</dc:creator>
  <cp:keywords/>
  <dc:description/>
  <cp:lastModifiedBy>Frank Cox</cp:lastModifiedBy>
  <cp:revision>2</cp:revision>
  <cp:lastPrinted>2014-09-08T20:34:00Z</cp:lastPrinted>
  <dcterms:created xsi:type="dcterms:W3CDTF">2015-06-23T20:49:00Z</dcterms:created>
  <dcterms:modified xsi:type="dcterms:W3CDTF">2015-06-23T20:49:00Z</dcterms:modified>
</cp:coreProperties>
</file>