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C46" w:rsidRDefault="0057144E" w:rsidP="0057144E">
      <w:pPr>
        <w:jc w:val="center"/>
        <w:rPr>
          <w:rFonts w:ascii="Lato Bold" w:eastAsia="Times New Roman" w:hAnsi="Lato Bold"/>
          <w:color w:val="202020"/>
          <w:sz w:val="25"/>
          <w:szCs w:val="25"/>
        </w:rPr>
      </w:pPr>
      <w:r>
        <w:rPr>
          <w:rFonts w:ascii="Lato Bold" w:eastAsia="Times New Roman" w:hAnsi="Lato Bold"/>
          <w:color w:val="202020"/>
          <w:sz w:val="25"/>
          <w:szCs w:val="25"/>
        </w:rPr>
        <w:t>Scatter Plot Activity</w:t>
      </w:r>
      <w:r w:rsidR="00450C4B">
        <w:rPr>
          <w:rFonts w:ascii="Lato Bold" w:eastAsia="Times New Roman" w:hAnsi="Lato Bold"/>
          <w:color w:val="202020"/>
          <w:sz w:val="25"/>
          <w:szCs w:val="25"/>
        </w:rPr>
        <w:t>-Teacher</w:t>
      </w:r>
    </w:p>
    <w:p w:rsidR="00450C4B" w:rsidRDefault="00450C4B" w:rsidP="00450C4B">
      <w:pPr>
        <w:rPr>
          <w:rFonts w:ascii="Lato Bold" w:eastAsia="Times New Roman" w:hAnsi="Lato Bold"/>
          <w:color w:val="202020"/>
          <w:sz w:val="25"/>
          <w:szCs w:val="25"/>
        </w:rPr>
      </w:pPr>
      <w:r w:rsidRPr="00450C4B">
        <w:rPr>
          <w:rFonts w:ascii="Lato Bold" w:eastAsia="Times New Roman" w:hAnsi="Lato Bold"/>
          <w:b/>
          <w:color w:val="202020"/>
          <w:sz w:val="25"/>
          <w:szCs w:val="25"/>
          <w:u w:val="single"/>
        </w:rPr>
        <w:t>Goal:</w:t>
      </w:r>
      <w:r>
        <w:rPr>
          <w:rFonts w:ascii="Lato Bold" w:eastAsia="Times New Roman" w:hAnsi="Lato Bold"/>
          <w:color w:val="202020"/>
          <w:sz w:val="25"/>
          <w:szCs w:val="25"/>
        </w:rPr>
        <w:t xml:space="preserve"> The goal of this activity is for students to see different types of correlation and recognize the patterns associated with each type of correlation. They will then have to create their own scatter plot based on directions given.</w:t>
      </w:r>
    </w:p>
    <w:p w:rsidR="00450C4B" w:rsidRDefault="00450C4B" w:rsidP="00450C4B">
      <w:pPr>
        <w:rPr>
          <w:rFonts w:ascii="Lato Bold" w:eastAsia="Times New Roman" w:hAnsi="Lato Bold"/>
          <w:color w:val="202020"/>
          <w:sz w:val="25"/>
          <w:szCs w:val="25"/>
        </w:rPr>
      </w:pPr>
      <w:r w:rsidRPr="00450C4B">
        <w:rPr>
          <w:rFonts w:ascii="Lato Bold" w:eastAsia="Times New Roman" w:hAnsi="Lato Bold"/>
          <w:b/>
          <w:color w:val="202020"/>
          <w:sz w:val="25"/>
          <w:szCs w:val="25"/>
          <w:u w:val="single"/>
        </w:rPr>
        <w:t>Materials Needed:</w:t>
      </w:r>
      <w:r>
        <w:rPr>
          <w:rFonts w:ascii="Lato Bold" w:eastAsia="Times New Roman" w:hAnsi="Lato Bold"/>
          <w:color w:val="202020"/>
          <w:sz w:val="25"/>
          <w:szCs w:val="25"/>
        </w:rPr>
        <w:t xml:space="preserve"> This worksheet and pencil.</w:t>
      </w:r>
    </w:p>
    <w:p w:rsidR="00450C4B" w:rsidRDefault="00450C4B" w:rsidP="00450C4B">
      <w:pPr>
        <w:rPr>
          <w:rFonts w:ascii="Lato Bold" w:eastAsia="Times New Roman" w:hAnsi="Lato Bold"/>
          <w:color w:val="202020"/>
          <w:sz w:val="25"/>
          <w:szCs w:val="25"/>
        </w:rPr>
      </w:pPr>
      <w:r w:rsidRPr="00450C4B">
        <w:rPr>
          <w:rFonts w:ascii="Lato Bold" w:eastAsia="Times New Roman" w:hAnsi="Lato Bold"/>
          <w:b/>
          <w:color w:val="202020"/>
          <w:sz w:val="25"/>
          <w:szCs w:val="25"/>
          <w:u w:val="single"/>
        </w:rPr>
        <w:t>Directions:</w:t>
      </w:r>
      <w:r>
        <w:rPr>
          <w:rFonts w:ascii="Lato Bold" w:eastAsia="Times New Roman" w:hAnsi="Lato Bold"/>
          <w:color w:val="202020"/>
          <w:sz w:val="25"/>
          <w:szCs w:val="25"/>
        </w:rPr>
        <w:t xml:space="preserve"> Divide students into groups of 2 or 3 and have them work through the worksheet.</w:t>
      </w:r>
    </w:p>
    <w:p w:rsidR="0057144E" w:rsidRPr="0057144E" w:rsidRDefault="0057144E" w:rsidP="0057144E">
      <w:pPr>
        <w:rPr>
          <w:rFonts w:ascii="Lato Bold" w:eastAsia="Times New Roman" w:hAnsi="Lato Bold"/>
          <w:color w:val="202020"/>
          <w:sz w:val="25"/>
          <w:szCs w:val="25"/>
        </w:rPr>
      </w:pPr>
      <w:r>
        <w:rPr>
          <w:rFonts w:ascii="Lato Bold" w:eastAsia="Times New Roman" w:hAnsi="Lato Bold"/>
          <w:color w:val="202020"/>
          <w:sz w:val="25"/>
          <w:szCs w:val="25"/>
        </w:rPr>
        <w:t xml:space="preserve">Scatter Plots can represent patterns in bivariate data. We can see linear associations, positive and negative linear associations and non-linear associations. Below are 4 scatterplots representing different types of </w:t>
      </w:r>
      <w:proofErr w:type="gramStart"/>
      <w:r>
        <w:rPr>
          <w:rFonts w:ascii="Lato Bold" w:eastAsia="Times New Roman" w:hAnsi="Lato Bold"/>
          <w:color w:val="202020"/>
          <w:sz w:val="25"/>
          <w:szCs w:val="25"/>
        </w:rPr>
        <w:t>correlation.</w:t>
      </w:r>
      <w:proofErr w:type="gramEnd"/>
      <w:r>
        <w:rPr>
          <w:rFonts w:ascii="Lato Bold" w:eastAsia="Times New Roman" w:hAnsi="Lato Bold"/>
          <w:color w:val="202020"/>
          <w:sz w:val="25"/>
          <w:szCs w:val="25"/>
        </w:rPr>
        <w:t xml:space="preserve"> It is your job to determine the ty</w:t>
      </w:r>
      <w:bookmarkStart w:id="0" w:name="_GoBack"/>
      <w:bookmarkEnd w:id="0"/>
      <w:r>
        <w:rPr>
          <w:rFonts w:ascii="Lato Bold" w:eastAsia="Times New Roman" w:hAnsi="Lato Bold"/>
          <w:color w:val="202020"/>
          <w:sz w:val="25"/>
          <w:szCs w:val="25"/>
        </w:rPr>
        <w:t>pe of correlation that you see in each</w:t>
      </w:r>
      <w:r w:rsidR="00450C4B">
        <w:rPr>
          <w:rFonts w:ascii="Lato Bold" w:eastAsia="Times New Roman" w:hAnsi="Lato Bold"/>
          <w:color w:val="202020"/>
          <w:sz w:val="25"/>
          <w:szCs w:val="25"/>
        </w:rPr>
        <w:t>.</w:t>
      </w:r>
    </w:p>
    <w:p w:rsidR="00045F69" w:rsidRDefault="0057144E">
      <w:r>
        <w:rPr>
          <w:noProof/>
        </w:rPr>
        <w:drawing>
          <wp:anchor distT="0" distB="0" distL="114300" distR="114300" simplePos="0" relativeHeight="251658240" behindDoc="1" locked="0" layoutInCell="1" allowOverlap="1" wp14:anchorId="2F76E376" wp14:editId="7F00F703">
            <wp:simplePos x="0" y="0"/>
            <wp:positionH relativeFrom="column">
              <wp:posOffset>-314325</wp:posOffset>
            </wp:positionH>
            <wp:positionV relativeFrom="paragraph">
              <wp:posOffset>2540</wp:posOffset>
            </wp:positionV>
            <wp:extent cx="3619500" cy="2000250"/>
            <wp:effectExtent l="0" t="0" r="19050" b="1905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21F3C1EA" wp14:editId="1F62E1A3">
            <wp:simplePos x="0" y="0"/>
            <wp:positionH relativeFrom="column">
              <wp:posOffset>3381375</wp:posOffset>
            </wp:positionH>
            <wp:positionV relativeFrom="paragraph">
              <wp:posOffset>2540</wp:posOffset>
            </wp:positionV>
            <wp:extent cx="3619500" cy="2000250"/>
            <wp:effectExtent l="0" t="0" r="19050" b="19050"/>
            <wp:wrapNone/>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4E71B7" w:rsidRDefault="004E71B7"/>
    <w:p w:rsidR="0057144E" w:rsidRDefault="0057144E"/>
    <w:p w:rsidR="0057144E" w:rsidRDefault="0057144E"/>
    <w:p w:rsidR="0057144E" w:rsidRDefault="0057144E"/>
    <w:p w:rsidR="0057144E" w:rsidRDefault="0057144E"/>
    <w:p w:rsidR="0057144E" w:rsidRDefault="0057144E"/>
    <w:p w:rsidR="0057144E" w:rsidRDefault="0057144E">
      <w:r>
        <w:rPr>
          <w:noProof/>
        </w:rPr>
        <w:drawing>
          <wp:anchor distT="0" distB="0" distL="114300" distR="114300" simplePos="0" relativeHeight="251660288" behindDoc="1" locked="0" layoutInCell="1" allowOverlap="1" wp14:anchorId="30686999" wp14:editId="30A7DB6A">
            <wp:simplePos x="0" y="0"/>
            <wp:positionH relativeFrom="column">
              <wp:posOffset>-313690</wp:posOffset>
            </wp:positionH>
            <wp:positionV relativeFrom="paragraph">
              <wp:posOffset>167640</wp:posOffset>
            </wp:positionV>
            <wp:extent cx="3619500" cy="1866900"/>
            <wp:effectExtent l="0" t="0" r="19050" b="19050"/>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7D28162F" wp14:editId="05E80084">
            <wp:simplePos x="0" y="0"/>
            <wp:positionH relativeFrom="column">
              <wp:posOffset>3409950</wp:posOffset>
            </wp:positionH>
            <wp:positionV relativeFrom="paragraph">
              <wp:posOffset>167640</wp:posOffset>
            </wp:positionV>
            <wp:extent cx="3590925" cy="1866900"/>
            <wp:effectExtent l="0" t="0" r="9525" b="19050"/>
            <wp:wrapNone/>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57144E" w:rsidRDefault="0057144E"/>
    <w:p w:rsidR="00712F66" w:rsidRDefault="00712F66"/>
    <w:p w:rsidR="00712F66" w:rsidRDefault="00712F66"/>
    <w:p w:rsidR="0057144E" w:rsidRDefault="0057144E"/>
    <w:p w:rsidR="0057144E" w:rsidRDefault="0057144E"/>
    <w:p w:rsidR="0057144E" w:rsidRDefault="0057144E"/>
    <w:p w:rsidR="0057144E" w:rsidRDefault="0057144E"/>
    <w:p w:rsidR="0057144E" w:rsidRDefault="0057144E" w:rsidP="0057144E">
      <w:pPr>
        <w:pStyle w:val="ListParagraph"/>
        <w:numPr>
          <w:ilvl w:val="0"/>
          <w:numId w:val="1"/>
        </w:numPr>
      </w:pPr>
      <w:r>
        <w:t>What type of correlation do you see in Scatter Plot 1?</w:t>
      </w:r>
      <w:r w:rsidR="00EF0B5C">
        <w:t xml:space="preserve"> Why did you choose this?</w:t>
      </w:r>
    </w:p>
    <w:p w:rsidR="0057144E" w:rsidRPr="00450C4B" w:rsidRDefault="00450C4B" w:rsidP="00450C4B">
      <w:pPr>
        <w:ind w:left="360"/>
        <w:rPr>
          <w:b/>
        </w:rPr>
      </w:pPr>
      <w:r>
        <w:rPr>
          <w:b/>
        </w:rPr>
        <w:t>The correlation in scatter plot 1 is a perfect positive linear correlation. We could graph a line and it would pass through all the points on the scatter plot.</w:t>
      </w:r>
    </w:p>
    <w:p w:rsidR="0057144E" w:rsidRDefault="0057144E" w:rsidP="0057144E">
      <w:pPr>
        <w:pStyle w:val="ListParagraph"/>
        <w:numPr>
          <w:ilvl w:val="0"/>
          <w:numId w:val="1"/>
        </w:numPr>
      </w:pPr>
      <w:r>
        <w:t>What type of correlation do you see in Scatter Plot 2?</w:t>
      </w:r>
      <w:r w:rsidR="00EF0B5C">
        <w:t xml:space="preserve"> </w:t>
      </w:r>
      <w:r w:rsidR="00EF0B5C">
        <w:t>Why did you choose this?</w:t>
      </w:r>
    </w:p>
    <w:p w:rsidR="0057144E" w:rsidRPr="00450C4B" w:rsidRDefault="00450C4B" w:rsidP="00450C4B">
      <w:pPr>
        <w:ind w:left="360"/>
        <w:rPr>
          <w:b/>
        </w:rPr>
      </w:pPr>
      <w:r>
        <w:rPr>
          <w:b/>
        </w:rPr>
        <w:t>The correlation in scatter plot 2 is a non-linear correlation, specifically a quadratic correlation. I chose this because these points do not fit a line.</w:t>
      </w:r>
    </w:p>
    <w:p w:rsidR="0057144E" w:rsidRDefault="0057144E" w:rsidP="0057144E">
      <w:pPr>
        <w:pStyle w:val="ListParagraph"/>
        <w:numPr>
          <w:ilvl w:val="0"/>
          <w:numId w:val="1"/>
        </w:numPr>
      </w:pPr>
      <w:r>
        <w:t>What type of correlation do you see in Scatter Plot 3?</w:t>
      </w:r>
      <w:r w:rsidR="00EF0B5C">
        <w:t xml:space="preserve"> </w:t>
      </w:r>
      <w:r w:rsidR="00EF0B5C">
        <w:t>Why did you choose this?</w:t>
      </w:r>
    </w:p>
    <w:p w:rsidR="0057144E" w:rsidRPr="00450C4B" w:rsidRDefault="00450C4B" w:rsidP="00450C4B">
      <w:pPr>
        <w:ind w:left="360"/>
        <w:rPr>
          <w:b/>
        </w:rPr>
      </w:pPr>
      <w:r>
        <w:rPr>
          <w:b/>
        </w:rPr>
        <w:t>The correlation in scatter plot 2 is no correlation. There appears to be no pattern, linear or non-linear, associated with this graph. Instead the points seem to be randomly spread out, hence no correlation.</w:t>
      </w:r>
    </w:p>
    <w:p w:rsidR="0057144E" w:rsidRDefault="0057144E" w:rsidP="0057144E"/>
    <w:p w:rsidR="0057144E" w:rsidRDefault="0057144E" w:rsidP="0057144E">
      <w:pPr>
        <w:pStyle w:val="ListParagraph"/>
        <w:numPr>
          <w:ilvl w:val="0"/>
          <w:numId w:val="1"/>
        </w:numPr>
      </w:pPr>
      <w:r>
        <w:t>What type of correlation do you see in Scatter Plot 4?</w:t>
      </w:r>
      <w:r w:rsidR="00EF0B5C">
        <w:t xml:space="preserve"> </w:t>
      </w:r>
      <w:r w:rsidR="00EF0B5C">
        <w:t>Why did you choose this?</w:t>
      </w:r>
    </w:p>
    <w:p w:rsidR="0057144E" w:rsidRPr="00450C4B" w:rsidRDefault="00450C4B" w:rsidP="0057144E">
      <w:pPr>
        <w:pStyle w:val="ListParagraph"/>
        <w:rPr>
          <w:b/>
        </w:rPr>
      </w:pPr>
      <w:r>
        <w:rPr>
          <w:b/>
        </w:rPr>
        <w:t>The correlation in scatter plot 4 is a negative linear correlation. The data shows a negative trend, but this correlation is not a perfect linear correlation as there is no way to draw one line and have all the data points hit it.</w:t>
      </w:r>
    </w:p>
    <w:p w:rsidR="0057144E" w:rsidRDefault="0057144E" w:rsidP="00450C4B"/>
    <w:p w:rsidR="0057144E" w:rsidRDefault="0057144E" w:rsidP="0057144E">
      <w:pPr>
        <w:pStyle w:val="ListParagraph"/>
        <w:numPr>
          <w:ilvl w:val="0"/>
          <w:numId w:val="1"/>
        </w:numPr>
      </w:pPr>
      <w:r>
        <w:t>Draw a positive linear correlation association for scatter plot 5 below.</w:t>
      </w:r>
      <w:r w:rsidR="00450C4B">
        <w:t xml:space="preserve"> </w:t>
      </w:r>
      <w:r w:rsidR="00450C4B">
        <w:rPr>
          <w:b/>
        </w:rPr>
        <w:t>Pictures will vary</w:t>
      </w:r>
      <w:proofErr w:type="gramStart"/>
      <w:r w:rsidR="00450C4B">
        <w:rPr>
          <w:b/>
        </w:rPr>
        <w:t>..</w:t>
      </w:r>
      <w:proofErr w:type="gramEnd"/>
    </w:p>
    <w:p w:rsidR="0057144E" w:rsidRDefault="0057144E" w:rsidP="0057144E">
      <w:pPr>
        <w:jc w:val="center"/>
      </w:pPr>
      <w:r>
        <w:rPr>
          <w:noProof/>
        </w:rPr>
        <w:drawing>
          <wp:inline distT="0" distB="0" distL="0" distR="0" wp14:anchorId="44DFE5E9" wp14:editId="5C840392">
            <wp:extent cx="5486400" cy="32004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7144E" w:rsidRDefault="0057144E" w:rsidP="0057144E">
      <w:pPr>
        <w:jc w:val="center"/>
      </w:pPr>
    </w:p>
    <w:p w:rsidR="0057144E" w:rsidRDefault="0057144E" w:rsidP="0057144E">
      <w:pPr>
        <w:pStyle w:val="ListParagraph"/>
        <w:numPr>
          <w:ilvl w:val="0"/>
          <w:numId w:val="1"/>
        </w:numPr>
      </w:pPr>
      <w:r>
        <w:t>Find another group and compare your scatter plot 5 to their scatter plot 5. Are they different? What are the differences that you see? Please explain.</w:t>
      </w:r>
    </w:p>
    <w:p w:rsidR="0057144E" w:rsidRDefault="0057144E" w:rsidP="00BA7C26">
      <w:pPr>
        <w:pStyle w:val="ListParagraph"/>
      </w:pPr>
    </w:p>
    <w:p w:rsidR="00450C4B" w:rsidRPr="00450C4B" w:rsidRDefault="00450C4B" w:rsidP="00450C4B">
      <w:pPr>
        <w:pStyle w:val="ListParagraph"/>
        <w:rPr>
          <w:b/>
        </w:rPr>
      </w:pPr>
      <w:r>
        <w:rPr>
          <w:b/>
        </w:rPr>
        <w:t xml:space="preserve">Answers will vary. Most likely each </w:t>
      </w:r>
      <w:proofErr w:type="gramStart"/>
      <w:r>
        <w:rPr>
          <w:b/>
        </w:rPr>
        <w:t>groups</w:t>
      </w:r>
      <w:proofErr w:type="gramEnd"/>
      <w:r>
        <w:rPr>
          <w:b/>
        </w:rPr>
        <w:t xml:space="preserve"> drawing will start and stop at different values, have a different number of points, but should show a positive linear association in the graph. The idea with this question is for students to understand that there could be many different graphs associated with a positive linear association. </w:t>
      </w:r>
    </w:p>
    <w:p w:rsidR="00450C4B" w:rsidRDefault="00450C4B" w:rsidP="00BA7C26">
      <w:pPr>
        <w:pStyle w:val="ListParagraph"/>
      </w:pPr>
    </w:p>
    <w:p w:rsidR="00450C4B" w:rsidRDefault="00450C4B" w:rsidP="00450C4B">
      <w:pPr>
        <w:pStyle w:val="ListParagraph"/>
        <w:numPr>
          <w:ilvl w:val="0"/>
          <w:numId w:val="1"/>
        </w:numPr>
      </w:pPr>
      <w:r>
        <w:t xml:space="preserve">Find </w:t>
      </w:r>
      <w:r>
        <w:t xml:space="preserve">a different </w:t>
      </w:r>
      <w:r>
        <w:t>group and compare your scatter plot 5 to their scatter plot 5. Are they different? What are the differences that you see? Please explain.</w:t>
      </w:r>
    </w:p>
    <w:p w:rsidR="00450C4B" w:rsidRPr="00450C4B" w:rsidRDefault="00450C4B" w:rsidP="00450C4B">
      <w:pPr>
        <w:pStyle w:val="ListParagraph"/>
        <w:rPr>
          <w:b/>
        </w:rPr>
      </w:pPr>
      <w:r>
        <w:rPr>
          <w:b/>
        </w:rPr>
        <w:t xml:space="preserve">Answers will vary. Most likely each </w:t>
      </w:r>
      <w:proofErr w:type="gramStart"/>
      <w:r>
        <w:rPr>
          <w:b/>
        </w:rPr>
        <w:t>groups</w:t>
      </w:r>
      <w:proofErr w:type="gramEnd"/>
      <w:r>
        <w:rPr>
          <w:b/>
        </w:rPr>
        <w:t xml:space="preserve"> drawing will start and stop at different values, have a different number of points, but should show a positive linear association in the graph. The idea with this question is for students to understand that there could be many different graphs associated with a positive linear association. </w:t>
      </w:r>
    </w:p>
    <w:p w:rsidR="00450C4B" w:rsidRDefault="00450C4B" w:rsidP="00450C4B">
      <w:pPr>
        <w:pStyle w:val="ListParagraph"/>
      </w:pPr>
    </w:p>
    <w:sectPr w:rsidR="00450C4B" w:rsidSect="0057144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D317B"/>
    <w:multiLevelType w:val="hybridMultilevel"/>
    <w:tmpl w:val="A4085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F69"/>
    <w:rsid w:val="00045F69"/>
    <w:rsid w:val="000F5EA9"/>
    <w:rsid w:val="00135151"/>
    <w:rsid w:val="002F4C03"/>
    <w:rsid w:val="00450C4B"/>
    <w:rsid w:val="004962AA"/>
    <w:rsid w:val="004B3237"/>
    <w:rsid w:val="004E71B7"/>
    <w:rsid w:val="0057144E"/>
    <w:rsid w:val="00580E69"/>
    <w:rsid w:val="00712F66"/>
    <w:rsid w:val="00842078"/>
    <w:rsid w:val="009408DF"/>
    <w:rsid w:val="00BA7C26"/>
    <w:rsid w:val="00EF0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45F69"/>
    <w:pPr>
      <w:spacing w:before="100" w:beforeAutospacing="1" w:after="100" w:afterAutospacing="1" w:line="240" w:lineRule="auto"/>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45F69"/>
    <w:rPr>
      <w:rFonts w:eastAsia="Times New Roman"/>
      <w:b/>
      <w:bCs/>
    </w:rPr>
  </w:style>
  <w:style w:type="character" w:styleId="Hyperlink">
    <w:name w:val="Hyperlink"/>
    <w:basedOn w:val="DefaultParagraphFont"/>
    <w:uiPriority w:val="99"/>
    <w:semiHidden/>
    <w:unhideWhenUsed/>
    <w:rsid w:val="00045F69"/>
    <w:rPr>
      <w:color w:val="0000FF"/>
      <w:u w:val="single"/>
    </w:rPr>
  </w:style>
  <w:style w:type="character" w:customStyle="1" w:styleId="apple-converted-space">
    <w:name w:val="apple-converted-space"/>
    <w:basedOn w:val="DefaultParagraphFont"/>
    <w:rsid w:val="00045F69"/>
  </w:style>
  <w:style w:type="paragraph" w:styleId="BalloonText">
    <w:name w:val="Balloon Text"/>
    <w:basedOn w:val="Normal"/>
    <w:link w:val="BalloonTextChar"/>
    <w:uiPriority w:val="99"/>
    <w:semiHidden/>
    <w:unhideWhenUsed/>
    <w:rsid w:val="004E71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1B7"/>
    <w:rPr>
      <w:rFonts w:ascii="Tahoma" w:hAnsi="Tahoma" w:cs="Tahoma"/>
      <w:sz w:val="16"/>
      <w:szCs w:val="16"/>
    </w:rPr>
  </w:style>
  <w:style w:type="paragraph" w:styleId="ListParagraph">
    <w:name w:val="List Paragraph"/>
    <w:basedOn w:val="Normal"/>
    <w:uiPriority w:val="34"/>
    <w:qFormat/>
    <w:rsid w:val="005714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45F69"/>
    <w:pPr>
      <w:spacing w:before="100" w:beforeAutospacing="1" w:after="100" w:afterAutospacing="1" w:line="240" w:lineRule="auto"/>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45F69"/>
    <w:rPr>
      <w:rFonts w:eastAsia="Times New Roman"/>
      <w:b/>
      <w:bCs/>
    </w:rPr>
  </w:style>
  <w:style w:type="character" w:styleId="Hyperlink">
    <w:name w:val="Hyperlink"/>
    <w:basedOn w:val="DefaultParagraphFont"/>
    <w:uiPriority w:val="99"/>
    <w:semiHidden/>
    <w:unhideWhenUsed/>
    <w:rsid w:val="00045F69"/>
    <w:rPr>
      <w:color w:val="0000FF"/>
      <w:u w:val="single"/>
    </w:rPr>
  </w:style>
  <w:style w:type="character" w:customStyle="1" w:styleId="apple-converted-space">
    <w:name w:val="apple-converted-space"/>
    <w:basedOn w:val="DefaultParagraphFont"/>
    <w:rsid w:val="00045F69"/>
  </w:style>
  <w:style w:type="paragraph" w:styleId="BalloonText">
    <w:name w:val="Balloon Text"/>
    <w:basedOn w:val="Normal"/>
    <w:link w:val="BalloonTextChar"/>
    <w:uiPriority w:val="99"/>
    <w:semiHidden/>
    <w:unhideWhenUsed/>
    <w:rsid w:val="004E71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1B7"/>
    <w:rPr>
      <w:rFonts w:ascii="Tahoma" w:hAnsi="Tahoma" w:cs="Tahoma"/>
      <w:sz w:val="16"/>
      <w:szCs w:val="16"/>
    </w:rPr>
  </w:style>
  <w:style w:type="paragraph" w:styleId="ListParagraph">
    <w:name w:val="List Paragraph"/>
    <w:basedOn w:val="Normal"/>
    <w:uiPriority w:val="34"/>
    <w:qFormat/>
    <w:rsid w:val="00571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478954">
      <w:bodyDiv w:val="1"/>
      <w:marLeft w:val="0"/>
      <w:marRight w:val="0"/>
      <w:marTop w:val="0"/>
      <w:marBottom w:val="0"/>
      <w:divBdr>
        <w:top w:val="none" w:sz="0" w:space="0" w:color="auto"/>
        <w:left w:val="none" w:sz="0" w:space="0" w:color="auto"/>
        <w:bottom w:val="none" w:sz="0" w:space="0" w:color="auto"/>
        <w:right w:val="none" w:sz="0" w:space="0" w:color="auto"/>
      </w:divBdr>
      <w:divsChild>
        <w:div w:id="910696489">
          <w:marLeft w:val="0"/>
          <w:marRight w:val="0"/>
          <w:marTop w:val="0"/>
          <w:marBottom w:val="240"/>
          <w:divBdr>
            <w:top w:val="none" w:sz="0" w:space="0" w:color="auto"/>
            <w:left w:val="none" w:sz="0" w:space="0" w:color="auto"/>
            <w:bottom w:val="none" w:sz="0" w:space="0" w:color="auto"/>
            <w:right w:val="none" w:sz="0" w:space="0" w:color="auto"/>
          </w:divBdr>
        </w:div>
        <w:div w:id="1628048359">
          <w:marLeft w:val="0"/>
          <w:marRight w:val="0"/>
          <w:marTop w:val="0"/>
          <w:marBottom w:val="240"/>
          <w:divBdr>
            <w:top w:val="none" w:sz="0" w:space="0" w:color="auto"/>
            <w:left w:val="none" w:sz="0" w:space="0" w:color="auto"/>
            <w:bottom w:val="none" w:sz="0" w:space="0" w:color="auto"/>
            <w:right w:val="none" w:sz="0" w:space="0" w:color="auto"/>
          </w:divBdr>
        </w:div>
        <w:div w:id="92919861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Scatter Plot 1</a:t>
            </a:r>
          </a:p>
        </c:rich>
      </c:tx>
      <c:layout/>
      <c:overlay val="0"/>
    </c:title>
    <c:autoTitleDeleted val="0"/>
    <c:plotArea>
      <c:layout/>
      <c:scatterChart>
        <c:scatterStyle val="lineMarker"/>
        <c:varyColors val="0"/>
        <c:ser>
          <c:idx val="0"/>
          <c:order val="0"/>
          <c:tx>
            <c:strRef>
              <c:f>Sheet1!$B$1</c:f>
              <c:strCache>
                <c:ptCount val="1"/>
                <c:pt idx="0">
                  <c:v>y</c:v>
                </c:pt>
              </c:strCache>
            </c:strRef>
          </c:tx>
          <c:spPr>
            <a:ln w="19050">
              <a:noFill/>
            </a:ln>
          </c:spPr>
          <c:xVal>
            <c:numRef>
              <c:f>Sheet1!$A$2:$A$8</c:f>
              <c:numCache>
                <c:formatCode>General</c:formatCode>
                <c:ptCount val="7"/>
                <c:pt idx="0">
                  <c:v>1</c:v>
                </c:pt>
                <c:pt idx="1">
                  <c:v>2</c:v>
                </c:pt>
                <c:pt idx="2">
                  <c:v>3</c:v>
                </c:pt>
                <c:pt idx="3">
                  <c:v>0.5</c:v>
                </c:pt>
                <c:pt idx="4">
                  <c:v>1.5</c:v>
                </c:pt>
                <c:pt idx="5">
                  <c:v>2.5</c:v>
                </c:pt>
                <c:pt idx="6">
                  <c:v>0</c:v>
                </c:pt>
              </c:numCache>
            </c:numRef>
          </c:xVal>
          <c:yVal>
            <c:numRef>
              <c:f>Sheet1!$B$2:$B$8</c:f>
              <c:numCache>
                <c:formatCode>General</c:formatCode>
                <c:ptCount val="7"/>
                <c:pt idx="0">
                  <c:v>1</c:v>
                </c:pt>
                <c:pt idx="1">
                  <c:v>2</c:v>
                </c:pt>
                <c:pt idx="2">
                  <c:v>3</c:v>
                </c:pt>
                <c:pt idx="3">
                  <c:v>0.5</c:v>
                </c:pt>
                <c:pt idx="4">
                  <c:v>1.5</c:v>
                </c:pt>
                <c:pt idx="5">
                  <c:v>2.5</c:v>
                </c:pt>
                <c:pt idx="6">
                  <c:v>0</c:v>
                </c:pt>
              </c:numCache>
            </c:numRef>
          </c:yVal>
          <c:smooth val="0"/>
        </c:ser>
        <c:dLbls>
          <c:showLegendKey val="0"/>
          <c:showVal val="0"/>
          <c:showCatName val="0"/>
          <c:showSerName val="0"/>
          <c:showPercent val="0"/>
          <c:showBubbleSize val="0"/>
        </c:dLbls>
        <c:axId val="94128000"/>
        <c:axId val="94129536"/>
      </c:scatterChart>
      <c:valAx>
        <c:axId val="94128000"/>
        <c:scaling>
          <c:orientation val="minMax"/>
        </c:scaling>
        <c:delete val="0"/>
        <c:axPos val="b"/>
        <c:numFmt formatCode="General" sourceLinked="1"/>
        <c:majorTickMark val="out"/>
        <c:minorTickMark val="none"/>
        <c:tickLblPos val="nextTo"/>
        <c:crossAx val="94129536"/>
        <c:crosses val="autoZero"/>
        <c:crossBetween val="midCat"/>
      </c:valAx>
      <c:valAx>
        <c:axId val="94129536"/>
        <c:scaling>
          <c:orientation val="minMax"/>
        </c:scaling>
        <c:delete val="0"/>
        <c:axPos val="l"/>
        <c:majorGridlines/>
        <c:numFmt formatCode="General" sourceLinked="1"/>
        <c:majorTickMark val="out"/>
        <c:minorTickMark val="none"/>
        <c:tickLblPos val="nextTo"/>
        <c:crossAx val="94128000"/>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Scatter Plot</a:t>
            </a:r>
            <a:r>
              <a:rPr lang="en-US" baseline="0"/>
              <a:t> 2</a:t>
            </a:r>
            <a:endParaRPr lang="en-US"/>
          </a:p>
        </c:rich>
      </c:tx>
      <c:layout>
        <c:manualLayout>
          <c:xMode val="edge"/>
          <c:yMode val="edge"/>
          <c:x val="0.31518414145600221"/>
          <c:y val="4.4444444444444446E-2"/>
        </c:manualLayout>
      </c:layout>
      <c:overlay val="0"/>
    </c:title>
    <c:autoTitleDeleted val="0"/>
    <c:plotArea>
      <c:layout/>
      <c:scatterChart>
        <c:scatterStyle val="lineMarker"/>
        <c:varyColors val="0"/>
        <c:ser>
          <c:idx val="0"/>
          <c:order val="0"/>
          <c:tx>
            <c:strRef>
              <c:f>Sheet1!$B$1</c:f>
              <c:strCache>
                <c:ptCount val="1"/>
                <c:pt idx="0">
                  <c:v>Y-Values</c:v>
                </c:pt>
              </c:strCache>
            </c:strRef>
          </c:tx>
          <c:spPr>
            <a:ln w="19050">
              <a:noFill/>
            </a:ln>
          </c:spPr>
          <c:xVal>
            <c:numRef>
              <c:f>Sheet1!$A$2:$A$44</c:f>
              <c:numCache>
                <c:formatCode>General</c:formatCode>
                <c:ptCount val="43"/>
                <c:pt idx="0">
                  <c:v>5</c:v>
                </c:pt>
                <c:pt idx="1">
                  <c:v>4</c:v>
                </c:pt>
                <c:pt idx="2">
                  <c:v>3</c:v>
                </c:pt>
                <c:pt idx="3">
                  <c:v>6</c:v>
                </c:pt>
                <c:pt idx="4">
                  <c:v>7</c:v>
                </c:pt>
                <c:pt idx="5">
                  <c:v>4.2</c:v>
                </c:pt>
                <c:pt idx="6">
                  <c:v>4.3</c:v>
                </c:pt>
                <c:pt idx="7">
                  <c:v>5.0999999999999996</c:v>
                </c:pt>
                <c:pt idx="8">
                  <c:v>4.9000000000000004</c:v>
                </c:pt>
                <c:pt idx="9">
                  <c:v>3.6</c:v>
                </c:pt>
                <c:pt idx="10">
                  <c:v>3.7</c:v>
                </c:pt>
                <c:pt idx="11">
                  <c:v>4.5</c:v>
                </c:pt>
                <c:pt idx="12">
                  <c:v>4.5199999999999996</c:v>
                </c:pt>
                <c:pt idx="13">
                  <c:v>4.5999999999999996</c:v>
                </c:pt>
                <c:pt idx="14">
                  <c:v>4</c:v>
                </c:pt>
                <c:pt idx="15">
                  <c:v>3.4</c:v>
                </c:pt>
                <c:pt idx="16">
                  <c:v>4</c:v>
                </c:pt>
                <c:pt idx="17">
                  <c:v>4</c:v>
                </c:pt>
                <c:pt idx="18">
                  <c:v>4.8</c:v>
                </c:pt>
                <c:pt idx="19">
                  <c:v>4.5</c:v>
                </c:pt>
                <c:pt idx="20">
                  <c:v>5.4</c:v>
                </c:pt>
                <c:pt idx="21">
                  <c:v>6</c:v>
                </c:pt>
                <c:pt idx="22">
                  <c:v>6.2</c:v>
                </c:pt>
                <c:pt idx="23">
                  <c:v>6.2</c:v>
                </c:pt>
                <c:pt idx="24">
                  <c:v>5.4</c:v>
                </c:pt>
                <c:pt idx="25">
                  <c:v>6</c:v>
                </c:pt>
                <c:pt idx="26">
                  <c:v>6</c:v>
                </c:pt>
                <c:pt idx="27">
                  <c:v>6.2</c:v>
                </c:pt>
                <c:pt idx="28">
                  <c:v>6.8</c:v>
                </c:pt>
                <c:pt idx="29">
                  <c:v>6.7</c:v>
                </c:pt>
                <c:pt idx="30">
                  <c:v>5</c:v>
                </c:pt>
                <c:pt idx="31">
                  <c:v>5.8</c:v>
                </c:pt>
                <c:pt idx="32">
                  <c:v>6.7</c:v>
                </c:pt>
                <c:pt idx="33">
                  <c:v>3.8</c:v>
                </c:pt>
                <c:pt idx="34">
                  <c:v>6.8</c:v>
                </c:pt>
                <c:pt idx="35">
                  <c:v>6.6</c:v>
                </c:pt>
                <c:pt idx="36">
                  <c:v>7.2</c:v>
                </c:pt>
              </c:numCache>
            </c:numRef>
          </c:xVal>
          <c:yVal>
            <c:numRef>
              <c:f>Sheet1!$B$2:$B$44</c:f>
              <c:numCache>
                <c:formatCode>General</c:formatCode>
                <c:ptCount val="43"/>
                <c:pt idx="0">
                  <c:v>0</c:v>
                </c:pt>
                <c:pt idx="1">
                  <c:v>6</c:v>
                </c:pt>
                <c:pt idx="2">
                  <c:v>9</c:v>
                </c:pt>
                <c:pt idx="3">
                  <c:v>6</c:v>
                </c:pt>
                <c:pt idx="4">
                  <c:v>9</c:v>
                </c:pt>
                <c:pt idx="5">
                  <c:v>5.0999999999999996</c:v>
                </c:pt>
                <c:pt idx="6">
                  <c:v>5.4</c:v>
                </c:pt>
                <c:pt idx="7">
                  <c:v>0.5</c:v>
                </c:pt>
                <c:pt idx="8">
                  <c:v>0.4</c:v>
                </c:pt>
                <c:pt idx="9">
                  <c:v>8.5</c:v>
                </c:pt>
                <c:pt idx="10">
                  <c:v>8.1</c:v>
                </c:pt>
                <c:pt idx="11">
                  <c:v>4</c:v>
                </c:pt>
                <c:pt idx="12">
                  <c:v>3.8</c:v>
                </c:pt>
                <c:pt idx="13">
                  <c:v>3</c:v>
                </c:pt>
                <c:pt idx="14">
                  <c:v>7</c:v>
                </c:pt>
                <c:pt idx="15">
                  <c:v>7</c:v>
                </c:pt>
                <c:pt idx="16">
                  <c:v>5</c:v>
                </c:pt>
                <c:pt idx="17">
                  <c:v>3</c:v>
                </c:pt>
                <c:pt idx="18">
                  <c:v>2.5</c:v>
                </c:pt>
                <c:pt idx="19">
                  <c:v>1</c:v>
                </c:pt>
                <c:pt idx="20">
                  <c:v>2</c:v>
                </c:pt>
                <c:pt idx="21">
                  <c:v>3</c:v>
                </c:pt>
                <c:pt idx="22">
                  <c:v>4</c:v>
                </c:pt>
                <c:pt idx="23">
                  <c:v>5.8</c:v>
                </c:pt>
                <c:pt idx="24">
                  <c:v>1</c:v>
                </c:pt>
                <c:pt idx="25">
                  <c:v>2</c:v>
                </c:pt>
                <c:pt idx="26">
                  <c:v>4.9000000000000004</c:v>
                </c:pt>
                <c:pt idx="27">
                  <c:v>5.0999999999999996</c:v>
                </c:pt>
                <c:pt idx="28">
                  <c:v>6</c:v>
                </c:pt>
                <c:pt idx="29">
                  <c:v>4</c:v>
                </c:pt>
                <c:pt idx="30">
                  <c:v>1.5</c:v>
                </c:pt>
                <c:pt idx="31">
                  <c:v>3</c:v>
                </c:pt>
                <c:pt idx="32">
                  <c:v>7</c:v>
                </c:pt>
                <c:pt idx="33">
                  <c:v>6</c:v>
                </c:pt>
                <c:pt idx="34">
                  <c:v>8.1</c:v>
                </c:pt>
                <c:pt idx="35">
                  <c:v>7.9</c:v>
                </c:pt>
                <c:pt idx="36">
                  <c:v>7</c:v>
                </c:pt>
              </c:numCache>
            </c:numRef>
          </c:yVal>
          <c:smooth val="0"/>
        </c:ser>
        <c:dLbls>
          <c:showLegendKey val="0"/>
          <c:showVal val="0"/>
          <c:showCatName val="0"/>
          <c:showSerName val="0"/>
          <c:showPercent val="0"/>
          <c:showBubbleSize val="0"/>
        </c:dLbls>
        <c:axId val="41161856"/>
        <c:axId val="41210624"/>
      </c:scatterChart>
      <c:valAx>
        <c:axId val="41161856"/>
        <c:scaling>
          <c:orientation val="minMax"/>
        </c:scaling>
        <c:delete val="0"/>
        <c:axPos val="b"/>
        <c:numFmt formatCode="General" sourceLinked="1"/>
        <c:majorTickMark val="out"/>
        <c:minorTickMark val="none"/>
        <c:tickLblPos val="nextTo"/>
        <c:crossAx val="41210624"/>
        <c:crosses val="autoZero"/>
        <c:crossBetween val="midCat"/>
      </c:valAx>
      <c:valAx>
        <c:axId val="41210624"/>
        <c:scaling>
          <c:orientation val="minMax"/>
        </c:scaling>
        <c:delete val="0"/>
        <c:axPos val="l"/>
        <c:majorGridlines/>
        <c:numFmt formatCode="General" sourceLinked="1"/>
        <c:majorTickMark val="out"/>
        <c:minorTickMark val="none"/>
        <c:tickLblPos val="nextTo"/>
        <c:crossAx val="41161856"/>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Scatter Plot 3</a:t>
            </a:r>
          </a:p>
        </c:rich>
      </c:tx>
      <c:layout/>
      <c:overlay val="0"/>
    </c:title>
    <c:autoTitleDeleted val="0"/>
    <c:plotArea>
      <c:layout/>
      <c:scatterChart>
        <c:scatterStyle val="lineMarker"/>
        <c:varyColors val="0"/>
        <c:ser>
          <c:idx val="0"/>
          <c:order val="0"/>
          <c:tx>
            <c:strRef>
              <c:f>Sheet1!$B$1</c:f>
              <c:strCache>
                <c:ptCount val="1"/>
                <c:pt idx="0">
                  <c:v>Y-Values</c:v>
                </c:pt>
              </c:strCache>
            </c:strRef>
          </c:tx>
          <c:spPr>
            <a:ln w="19050">
              <a:noFill/>
            </a:ln>
          </c:spPr>
          <c:xVal>
            <c:numRef>
              <c:f>Sheet1!$A$2:$A$21</c:f>
              <c:numCache>
                <c:formatCode>General</c:formatCode>
                <c:ptCount val="20"/>
                <c:pt idx="0">
                  <c:v>0.7</c:v>
                </c:pt>
                <c:pt idx="1">
                  <c:v>1.8</c:v>
                </c:pt>
                <c:pt idx="2">
                  <c:v>2.6</c:v>
                </c:pt>
                <c:pt idx="3">
                  <c:v>0</c:v>
                </c:pt>
                <c:pt idx="4">
                  <c:v>2</c:v>
                </c:pt>
                <c:pt idx="5">
                  <c:v>1.5</c:v>
                </c:pt>
                <c:pt idx="6">
                  <c:v>3</c:v>
                </c:pt>
                <c:pt idx="7">
                  <c:v>2</c:v>
                </c:pt>
                <c:pt idx="8">
                  <c:v>1</c:v>
                </c:pt>
                <c:pt idx="9">
                  <c:v>0.5</c:v>
                </c:pt>
                <c:pt idx="10">
                  <c:v>3.4</c:v>
                </c:pt>
              </c:numCache>
            </c:numRef>
          </c:xVal>
          <c:yVal>
            <c:numRef>
              <c:f>Sheet1!$B$2:$B$21</c:f>
              <c:numCache>
                <c:formatCode>General</c:formatCode>
                <c:ptCount val="20"/>
                <c:pt idx="0">
                  <c:v>2.7</c:v>
                </c:pt>
                <c:pt idx="1">
                  <c:v>3.2</c:v>
                </c:pt>
                <c:pt idx="2">
                  <c:v>0.8</c:v>
                </c:pt>
                <c:pt idx="3">
                  <c:v>8</c:v>
                </c:pt>
                <c:pt idx="4">
                  <c:v>7</c:v>
                </c:pt>
                <c:pt idx="5">
                  <c:v>6</c:v>
                </c:pt>
                <c:pt idx="6">
                  <c:v>5</c:v>
                </c:pt>
                <c:pt idx="7">
                  <c:v>9.1</c:v>
                </c:pt>
                <c:pt idx="8">
                  <c:v>8.5</c:v>
                </c:pt>
                <c:pt idx="9">
                  <c:v>4.7</c:v>
                </c:pt>
                <c:pt idx="10">
                  <c:v>7.8</c:v>
                </c:pt>
              </c:numCache>
            </c:numRef>
          </c:yVal>
          <c:smooth val="0"/>
        </c:ser>
        <c:dLbls>
          <c:showLegendKey val="0"/>
          <c:showVal val="0"/>
          <c:showCatName val="0"/>
          <c:showSerName val="0"/>
          <c:showPercent val="0"/>
          <c:showBubbleSize val="0"/>
        </c:dLbls>
        <c:axId val="90032000"/>
        <c:axId val="91444736"/>
      </c:scatterChart>
      <c:valAx>
        <c:axId val="90032000"/>
        <c:scaling>
          <c:orientation val="minMax"/>
        </c:scaling>
        <c:delete val="0"/>
        <c:axPos val="b"/>
        <c:numFmt formatCode="General" sourceLinked="1"/>
        <c:majorTickMark val="out"/>
        <c:minorTickMark val="none"/>
        <c:tickLblPos val="nextTo"/>
        <c:crossAx val="91444736"/>
        <c:crosses val="autoZero"/>
        <c:crossBetween val="midCat"/>
      </c:valAx>
      <c:valAx>
        <c:axId val="91444736"/>
        <c:scaling>
          <c:orientation val="minMax"/>
        </c:scaling>
        <c:delete val="0"/>
        <c:axPos val="l"/>
        <c:majorGridlines/>
        <c:numFmt formatCode="General" sourceLinked="1"/>
        <c:majorTickMark val="out"/>
        <c:minorTickMark val="none"/>
        <c:tickLblPos val="nextTo"/>
        <c:crossAx val="90032000"/>
        <c:crosses val="autoZero"/>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Scatter Plot</a:t>
            </a:r>
            <a:r>
              <a:rPr lang="en-US" baseline="0"/>
              <a:t> 4</a:t>
            </a:r>
            <a:endParaRPr lang="en-US"/>
          </a:p>
        </c:rich>
      </c:tx>
      <c:layout/>
      <c:overlay val="0"/>
    </c:title>
    <c:autoTitleDeleted val="0"/>
    <c:plotArea>
      <c:layout/>
      <c:scatterChart>
        <c:scatterStyle val="lineMarker"/>
        <c:varyColors val="0"/>
        <c:ser>
          <c:idx val="0"/>
          <c:order val="0"/>
          <c:tx>
            <c:strRef>
              <c:f>Sheet1!$B$1</c:f>
              <c:strCache>
                <c:ptCount val="1"/>
                <c:pt idx="0">
                  <c:v>Y-Values</c:v>
                </c:pt>
              </c:strCache>
            </c:strRef>
          </c:tx>
          <c:spPr>
            <a:ln w="19050">
              <a:noFill/>
            </a:ln>
          </c:spPr>
          <c:xVal>
            <c:numRef>
              <c:f>Sheet1!$A$2:$A$22</c:f>
              <c:numCache>
                <c:formatCode>General</c:formatCode>
                <c:ptCount val="21"/>
                <c:pt idx="0">
                  <c:v>0</c:v>
                </c:pt>
                <c:pt idx="1">
                  <c:v>0.1</c:v>
                </c:pt>
                <c:pt idx="2">
                  <c:v>0.3</c:v>
                </c:pt>
                <c:pt idx="3">
                  <c:v>8</c:v>
                </c:pt>
                <c:pt idx="4">
                  <c:v>1</c:v>
                </c:pt>
                <c:pt idx="5">
                  <c:v>0.9</c:v>
                </c:pt>
                <c:pt idx="6">
                  <c:v>3</c:v>
                </c:pt>
                <c:pt idx="7">
                  <c:v>2</c:v>
                </c:pt>
                <c:pt idx="8">
                  <c:v>2.2000000000000002</c:v>
                </c:pt>
                <c:pt idx="9">
                  <c:v>4.0999999999999996</c:v>
                </c:pt>
                <c:pt idx="10">
                  <c:v>7</c:v>
                </c:pt>
                <c:pt idx="11">
                  <c:v>6.2</c:v>
                </c:pt>
                <c:pt idx="12">
                  <c:v>5</c:v>
                </c:pt>
                <c:pt idx="13">
                  <c:v>4.9000000000000004</c:v>
                </c:pt>
                <c:pt idx="14">
                  <c:v>7.9</c:v>
                </c:pt>
                <c:pt idx="15">
                  <c:v>6.5</c:v>
                </c:pt>
                <c:pt idx="16">
                  <c:v>3.5</c:v>
                </c:pt>
              </c:numCache>
            </c:numRef>
          </c:xVal>
          <c:yVal>
            <c:numRef>
              <c:f>Sheet1!$B$2:$B$22</c:f>
              <c:numCache>
                <c:formatCode>General</c:formatCode>
                <c:ptCount val="21"/>
                <c:pt idx="0">
                  <c:v>10</c:v>
                </c:pt>
                <c:pt idx="1">
                  <c:v>9.8000000000000007</c:v>
                </c:pt>
                <c:pt idx="2">
                  <c:v>10.1</c:v>
                </c:pt>
                <c:pt idx="3">
                  <c:v>0.1</c:v>
                </c:pt>
                <c:pt idx="4">
                  <c:v>8.1999999999999993</c:v>
                </c:pt>
                <c:pt idx="5">
                  <c:v>8.6</c:v>
                </c:pt>
                <c:pt idx="6">
                  <c:v>6.2</c:v>
                </c:pt>
                <c:pt idx="7">
                  <c:v>7</c:v>
                </c:pt>
                <c:pt idx="8">
                  <c:v>7.3</c:v>
                </c:pt>
                <c:pt idx="9">
                  <c:v>4.0999999999999996</c:v>
                </c:pt>
                <c:pt idx="10">
                  <c:v>2.1</c:v>
                </c:pt>
                <c:pt idx="11">
                  <c:v>2.8</c:v>
                </c:pt>
                <c:pt idx="12">
                  <c:v>3</c:v>
                </c:pt>
                <c:pt idx="13">
                  <c:v>3.7</c:v>
                </c:pt>
                <c:pt idx="14">
                  <c:v>1.1000000000000001</c:v>
                </c:pt>
                <c:pt idx="15">
                  <c:v>1.9</c:v>
                </c:pt>
                <c:pt idx="16">
                  <c:v>5.0999999999999996</c:v>
                </c:pt>
              </c:numCache>
            </c:numRef>
          </c:yVal>
          <c:smooth val="0"/>
        </c:ser>
        <c:dLbls>
          <c:showLegendKey val="0"/>
          <c:showVal val="0"/>
          <c:showCatName val="0"/>
          <c:showSerName val="0"/>
          <c:showPercent val="0"/>
          <c:showBubbleSize val="0"/>
        </c:dLbls>
        <c:axId val="89477120"/>
        <c:axId val="97722368"/>
      </c:scatterChart>
      <c:valAx>
        <c:axId val="89477120"/>
        <c:scaling>
          <c:orientation val="minMax"/>
        </c:scaling>
        <c:delete val="0"/>
        <c:axPos val="b"/>
        <c:numFmt formatCode="General" sourceLinked="1"/>
        <c:majorTickMark val="out"/>
        <c:minorTickMark val="none"/>
        <c:tickLblPos val="nextTo"/>
        <c:crossAx val="97722368"/>
        <c:crosses val="autoZero"/>
        <c:crossBetween val="midCat"/>
      </c:valAx>
      <c:valAx>
        <c:axId val="97722368"/>
        <c:scaling>
          <c:orientation val="minMax"/>
        </c:scaling>
        <c:delete val="0"/>
        <c:axPos val="l"/>
        <c:majorGridlines/>
        <c:numFmt formatCode="General" sourceLinked="1"/>
        <c:majorTickMark val="out"/>
        <c:minorTickMark val="none"/>
        <c:tickLblPos val="nextTo"/>
        <c:crossAx val="89477120"/>
        <c:crosses val="autoZero"/>
        <c:crossBetween val="midCat"/>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Scatter Plot 5</a:t>
            </a:r>
          </a:p>
        </c:rich>
      </c:tx>
      <c:layout/>
      <c:overlay val="0"/>
    </c:title>
    <c:autoTitleDeleted val="0"/>
    <c:plotArea>
      <c:layout/>
      <c:scatterChart>
        <c:scatterStyle val="lineMarker"/>
        <c:varyColors val="0"/>
        <c:ser>
          <c:idx val="0"/>
          <c:order val="0"/>
          <c:tx>
            <c:strRef>
              <c:f>Sheet1!$B$1</c:f>
              <c:strCache>
                <c:ptCount val="1"/>
                <c:pt idx="0">
                  <c:v>Y-Values</c:v>
                </c:pt>
              </c:strCache>
            </c:strRef>
          </c:tx>
          <c:spPr>
            <a:ln w="19050">
              <a:noFill/>
            </a:ln>
          </c:spPr>
          <c:xVal>
            <c:numRef>
              <c:f>Sheet1!$A$2:$A$4</c:f>
              <c:numCache>
                <c:formatCode>General</c:formatCode>
                <c:ptCount val="3"/>
              </c:numCache>
            </c:numRef>
          </c:xVal>
          <c:yVal>
            <c:numRef>
              <c:f>Sheet1!$B$2:$B$4</c:f>
              <c:numCache>
                <c:formatCode>General</c:formatCode>
                <c:ptCount val="3"/>
              </c:numCache>
            </c:numRef>
          </c:yVal>
          <c:smooth val="0"/>
        </c:ser>
        <c:dLbls>
          <c:showLegendKey val="0"/>
          <c:showVal val="0"/>
          <c:showCatName val="0"/>
          <c:showSerName val="0"/>
          <c:showPercent val="0"/>
          <c:showBubbleSize val="0"/>
        </c:dLbls>
        <c:axId val="89294720"/>
        <c:axId val="89293184"/>
      </c:scatterChart>
      <c:valAx>
        <c:axId val="89294720"/>
        <c:scaling>
          <c:orientation val="minMax"/>
        </c:scaling>
        <c:delete val="0"/>
        <c:axPos val="b"/>
        <c:numFmt formatCode="General" sourceLinked="1"/>
        <c:majorTickMark val="out"/>
        <c:minorTickMark val="none"/>
        <c:tickLblPos val="nextTo"/>
        <c:crossAx val="89293184"/>
        <c:crosses val="autoZero"/>
        <c:crossBetween val="midCat"/>
      </c:valAx>
      <c:valAx>
        <c:axId val="89293184"/>
        <c:scaling>
          <c:orientation val="minMax"/>
        </c:scaling>
        <c:delete val="0"/>
        <c:axPos val="l"/>
        <c:majorGridlines/>
        <c:numFmt formatCode="General" sourceLinked="1"/>
        <c:majorTickMark val="out"/>
        <c:minorTickMark val="none"/>
        <c:tickLblPos val="nextTo"/>
        <c:crossAx val="8929472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D1F537E6</Template>
  <TotalTime>8</TotalTime>
  <Pages>2</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E Nicoloff</dc:creator>
  <cp:lastModifiedBy>Ashley E Nicoloff</cp:lastModifiedBy>
  <cp:revision>3</cp:revision>
  <dcterms:created xsi:type="dcterms:W3CDTF">2017-05-09T20:42:00Z</dcterms:created>
  <dcterms:modified xsi:type="dcterms:W3CDTF">2017-05-09T20:50:00Z</dcterms:modified>
</cp:coreProperties>
</file>